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331975" w:rsidRDefault="00644035" w:rsidP="00331975">
      <w:pPr>
        <w:pStyle w:val="Ttulo2"/>
        <w:jc w:val="center"/>
        <w:rPr>
          <w:rFonts w:ascii="Adobe Caslon Pro" w:hAnsi="Adobe Caslon Pro"/>
          <w:sz w:val="26"/>
          <w:szCs w:val="26"/>
        </w:rPr>
      </w:pPr>
      <w:bookmarkStart w:id="0" w:name="_Toc349306498"/>
      <w:r w:rsidRPr="001779FE">
        <w:rPr>
          <w:rFonts w:ascii="Adobe Caslon Pro" w:hAnsi="Adobe Caslon Pro"/>
          <w:sz w:val="22"/>
          <w:szCs w:val="22"/>
        </w:rPr>
        <w:t>6</w:t>
      </w:r>
      <w:r w:rsidRPr="00331975">
        <w:rPr>
          <w:rFonts w:ascii="Adobe Caslon Pro" w:hAnsi="Adobe Caslon Pro"/>
          <w:sz w:val="26"/>
          <w:szCs w:val="26"/>
        </w:rPr>
        <w:t>.5.</w:t>
      </w:r>
      <w:r w:rsidRPr="00331975">
        <w:rPr>
          <w:rFonts w:ascii="Adobe Caslon Pro" w:hAnsi="Adobe Caslon Pro"/>
          <w:sz w:val="26"/>
          <w:szCs w:val="26"/>
        </w:rPr>
        <w:tab/>
        <w:t>TÉRMINOS DE REFERENCIA</w:t>
      </w:r>
      <w:bookmarkEnd w:id="0"/>
    </w:p>
    <w:p w:rsidR="005D54F4" w:rsidRDefault="005D54F4" w:rsidP="00BB3255">
      <w:pPr>
        <w:rPr>
          <w:lang w:eastAsia="es-ES"/>
        </w:rPr>
      </w:pPr>
    </w:p>
    <w:p w:rsidR="00BB3255" w:rsidRPr="00FA2A7C" w:rsidRDefault="00BB3255" w:rsidP="00BB3255">
      <w:pPr>
        <w:pStyle w:val="Prrafodelista"/>
        <w:autoSpaceDE w:val="0"/>
        <w:autoSpaceDN w:val="0"/>
        <w:spacing w:line="240" w:lineRule="auto"/>
        <w:ind w:left="709"/>
        <w:jc w:val="center"/>
        <w:rPr>
          <w:rFonts w:ascii="Adobe Caslon Pro" w:hAnsi="Adobe Caslon Pro" w:cstheme="minorHAnsi"/>
          <w:b/>
          <w:bCs/>
        </w:rPr>
      </w:pPr>
      <w:r w:rsidRPr="00FA2A7C">
        <w:rPr>
          <w:rFonts w:ascii="Adobe Caslon Pro" w:hAnsi="Adobe Caslon Pro" w:cstheme="minorHAnsi"/>
          <w:b/>
          <w:bCs/>
        </w:rPr>
        <w:t>CONTENIDO DE LOS TRABAJOS</w:t>
      </w:r>
    </w:p>
    <w:p w:rsidR="00BB3255" w:rsidRPr="00FA2A7C" w:rsidRDefault="00BB3255" w:rsidP="00BB3255">
      <w:pPr>
        <w:pStyle w:val="Prrafodelista"/>
        <w:tabs>
          <w:tab w:val="left" w:pos="1563"/>
        </w:tabs>
        <w:autoSpaceDE w:val="0"/>
        <w:autoSpaceDN w:val="0"/>
        <w:spacing w:line="240" w:lineRule="auto"/>
        <w:ind w:left="709"/>
        <w:rPr>
          <w:rFonts w:ascii="Adobe Caslon Pro" w:hAnsi="Adobe Caslon Pro" w:cstheme="minorHAnsi"/>
          <w:b/>
          <w:bCs/>
        </w:rPr>
      </w:pPr>
      <w:r w:rsidRPr="00FA2A7C">
        <w:rPr>
          <w:rFonts w:ascii="Adobe Caslon Pro" w:hAnsi="Adobe Caslon Pro" w:cstheme="minorHAnsi"/>
          <w:b/>
          <w:bCs/>
        </w:rPr>
        <w:tab/>
      </w:r>
    </w:p>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OBJETIVO DEL SERVICIO</w:t>
      </w:r>
    </w:p>
    <w:p w:rsidR="00BB3255" w:rsidRPr="00FA2A7C" w:rsidRDefault="00BB3255" w:rsidP="00BB3255">
      <w:pPr>
        <w:spacing w:after="240" w:line="240" w:lineRule="auto"/>
        <w:rPr>
          <w:rFonts w:ascii="Adobe Caslon Pro" w:hAnsi="Adobe Caslon Pro" w:cstheme="minorHAnsi"/>
        </w:rPr>
      </w:pPr>
      <w:r w:rsidRPr="00FA2A7C">
        <w:rPr>
          <w:rFonts w:ascii="Adobe Caslon Pro" w:hAnsi="Adobe Caslon Pro" w:cstheme="minorHAnsi"/>
        </w:rPr>
        <w:t xml:space="preserve">La empresa prestadora de los servicios apoyará a la SCT en el cumplimiento del siguiente objetivo: </w:t>
      </w:r>
    </w:p>
    <w:p w:rsidR="00BB3255" w:rsidRPr="00FA2A7C" w:rsidRDefault="00BB3255" w:rsidP="00BB3255">
      <w:pPr>
        <w:rPr>
          <w:rFonts w:ascii="Adobe Caslon Pro" w:hAnsi="Adobe Caslon Pro" w:cstheme="minorHAnsi"/>
        </w:rPr>
      </w:pPr>
      <w:r w:rsidRPr="00FA2A7C">
        <w:rPr>
          <w:rFonts w:ascii="Adobe Caslon Pro" w:hAnsi="Adobe Caslon Pro" w:cstheme="minorHAnsi"/>
        </w:rPr>
        <w:t>Llevar a cabo los “</w:t>
      </w:r>
      <w:r w:rsidRPr="00FA2A7C">
        <w:rPr>
          <w:rFonts w:ascii="Adobe Caslon Pro" w:hAnsi="Adobe Caslon Pro" w:cstheme="minorHAnsi"/>
          <w:b/>
        </w:rPr>
        <w:t>Estudios topográficos, mecánica de suelos, ambientales e hidrológicos y la manifestación de impacto ambiental para la elaboración del anteproyecto ejecutivo, incluyendo estudios jurídicos y financieros para la obtención del análisis costo-beneficio del servicio de transporte masivo de pasajeros en la modalidad de Tren Toluca-Valle de México”</w:t>
      </w:r>
      <w:r w:rsidRPr="00FA2A7C">
        <w:rPr>
          <w:rFonts w:ascii="Adobe Caslon Pro" w:hAnsi="Adobe Caslon Pro" w:cstheme="minorHAnsi"/>
          <w:b/>
          <w:bCs/>
        </w:rPr>
        <w:t xml:space="preserve">, </w:t>
      </w:r>
      <w:r w:rsidRPr="00FA2A7C">
        <w:rPr>
          <w:rFonts w:ascii="Adobe Caslon Pro" w:hAnsi="Adobe Caslon Pro" w:cstheme="minorHAnsi"/>
        </w:rPr>
        <w:t>definiendo el trazo de manera conjunta con la DGTFM, y las propuestas a ser incluidas en las bases de licitación que en su caso se realice del Proyecto.</w:t>
      </w:r>
    </w:p>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ALCANCE DE LOS ESTUDIOS</w:t>
      </w:r>
    </w:p>
    <w:p w:rsidR="00BB3255" w:rsidRPr="00FA2A7C" w:rsidRDefault="00BB3255" w:rsidP="00BB3255">
      <w:pPr>
        <w:tabs>
          <w:tab w:val="left" w:pos="9923"/>
        </w:tabs>
        <w:spacing w:line="240" w:lineRule="auto"/>
        <w:ind w:right="49"/>
        <w:rPr>
          <w:rFonts w:ascii="Adobe Caslon Pro" w:hAnsi="Adobe Caslon Pro" w:cstheme="minorHAnsi"/>
        </w:rPr>
      </w:pPr>
      <w:r w:rsidRPr="00FA2A7C">
        <w:rPr>
          <w:rFonts w:ascii="Adobe Caslon Pro" w:hAnsi="Adobe Caslon Pro" w:cstheme="minorHAnsi"/>
        </w:rPr>
        <w:t>Para alcanzar el objetivo antes referido, al término de los trabajos objeto de los presentes términos de referencia, la Secretaría de Comunicaciones y Transportes, deberá contar con lo siguiente:</w:t>
      </w:r>
    </w:p>
    <w:p w:rsidR="00BB3255" w:rsidRPr="00FA2A7C" w:rsidRDefault="00BB3255" w:rsidP="00760CA5">
      <w:pPr>
        <w:pStyle w:val="Texto0"/>
        <w:numPr>
          <w:ilvl w:val="0"/>
          <w:numId w:val="48"/>
        </w:numPr>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El anteproyecto ejecutivo del Proyecto;</w:t>
      </w:r>
    </w:p>
    <w:p w:rsidR="00BB3255" w:rsidRPr="00FA2A7C" w:rsidRDefault="00BB3255" w:rsidP="00760CA5">
      <w:pPr>
        <w:pStyle w:val="Texto0"/>
        <w:numPr>
          <w:ilvl w:val="0"/>
          <w:numId w:val="48"/>
        </w:numPr>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descripción del proyecto y viabilidad técnica del mismo;</w:t>
      </w:r>
    </w:p>
    <w:p w:rsidR="00BB3255" w:rsidRPr="00FA2A7C" w:rsidRDefault="00BB3255" w:rsidP="00760CA5">
      <w:pPr>
        <w:pStyle w:val="Texto0"/>
        <w:numPr>
          <w:ilvl w:val="0"/>
          <w:numId w:val="48"/>
        </w:numPr>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descripción de los inmuebles, bienes y derechos necesarios para el desarrollo del proyecto;</w:t>
      </w:r>
    </w:p>
    <w:p w:rsidR="00BB3255" w:rsidRPr="00FA2A7C" w:rsidRDefault="00BB3255" w:rsidP="00760CA5">
      <w:pPr>
        <w:pStyle w:val="Texto0"/>
        <w:numPr>
          <w:ilvl w:val="0"/>
          <w:numId w:val="48"/>
        </w:numPr>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Las autorizaciones para el desarrollo del proyecto que en su caso, resulten necesarias, ya sean municipales, estatales y federales;</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viabilidad jurídica del proyecto;</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El impacto ambiental, la preservación y conservación del equilibrio ecológico y, en su caso, afectación de las áreas naturales o zonas protegidas, asentamientos humanos y desarrollo urbano del proyecto, así como su viabilidad en estos aspectos; por parte de las autoridades competentes;</w:t>
      </w:r>
    </w:p>
    <w:p w:rsidR="00BB3255" w:rsidRPr="00FA2A7C" w:rsidRDefault="00BB3255" w:rsidP="00760CA5">
      <w:pPr>
        <w:pStyle w:val="Texto0"/>
        <w:numPr>
          <w:ilvl w:val="0"/>
          <w:numId w:val="48"/>
        </w:numPr>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elaboración de los estudios geofísicos, geotécnicos y geológicos, para la definición de la cimentación de los sistemas estructurales a lo largo de la línea del Tren;</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rentabilidad social del proyecto;</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 xml:space="preserve">Las estimaciones de inversión y aportaciones, en numerario y en especie, tanto federales y </w:t>
      </w:r>
      <w:r w:rsidRPr="00FA2A7C">
        <w:rPr>
          <w:rFonts w:ascii="Adobe Caslon Pro" w:hAnsi="Adobe Caslon Pro" w:cstheme="minorHAnsi"/>
          <w:sz w:val="22"/>
          <w:szCs w:val="22"/>
        </w:rPr>
        <w:lastRenderedPageBreak/>
        <w:t>de los particulares como, en su caso, estatales y municipales;</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 xml:space="preserve">La viabilidad económica y financiera del proyecto; </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La conveniencia de llevar a cabo el proyecto mediante un esquema de asociación público-privada, en el que se incluya un análisis respecto de otras opciones; y</w:t>
      </w:r>
    </w:p>
    <w:p w:rsidR="00BB3255" w:rsidRPr="00FA2A7C" w:rsidRDefault="00BB3255" w:rsidP="00760CA5">
      <w:pPr>
        <w:pStyle w:val="Texto0"/>
        <w:widowControl w:val="0"/>
        <w:numPr>
          <w:ilvl w:val="0"/>
          <w:numId w:val="48"/>
        </w:numPr>
        <w:adjustRightInd w:val="0"/>
        <w:spacing w:after="0" w:line="240" w:lineRule="auto"/>
        <w:rPr>
          <w:rFonts w:ascii="Adobe Caslon Pro" w:hAnsi="Adobe Caslon Pro" w:cstheme="minorHAnsi"/>
          <w:sz w:val="22"/>
          <w:szCs w:val="22"/>
        </w:rPr>
      </w:pPr>
      <w:r w:rsidRPr="00FA2A7C">
        <w:rPr>
          <w:rFonts w:ascii="Adobe Caslon Pro" w:hAnsi="Adobe Caslon Pro" w:cstheme="minorHAnsi"/>
          <w:sz w:val="22"/>
          <w:szCs w:val="22"/>
        </w:rPr>
        <w:t>Especificaciones técnicas a ser incluidas en las bases de licitación que, en su caso, se realice del Proyecto.</w:t>
      </w:r>
    </w:p>
    <w:p w:rsidR="00BB3255" w:rsidRPr="00FA2A7C" w:rsidRDefault="00BB3255" w:rsidP="00BB3255">
      <w:pPr>
        <w:pStyle w:val="Texto0"/>
        <w:spacing w:after="0" w:line="240" w:lineRule="auto"/>
        <w:ind w:left="720" w:firstLine="0"/>
        <w:rPr>
          <w:rFonts w:ascii="Adobe Caslon Pro" w:hAnsi="Adobe Caslon Pro" w:cstheme="minorHAnsi"/>
          <w:sz w:val="22"/>
          <w:szCs w:val="22"/>
        </w:rPr>
      </w:pPr>
    </w:p>
    <w:p w:rsidR="00BB3255" w:rsidRPr="00FA2A7C" w:rsidRDefault="00BB3255" w:rsidP="00BB3255">
      <w:pPr>
        <w:pStyle w:val="Texto0"/>
        <w:spacing w:after="0" w:line="240" w:lineRule="auto"/>
        <w:ind w:firstLine="0"/>
        <w:rPr>
          <w:rFonts w:ascii="Adobe Caslon Pro" w:hAnsi="Adobe Caslon Pro" w:cstheme="minorHAnsi"/>
          <w:sz w:val="22"/>
          <w:szCs w:val="22"/>
        </w:rPr>
      </w:pPr>
      <w:r w:rsidRPr="00FA2A7C">
        <w:rPr>
          <w:rFonts w:ascii="Adobe Caslon Pro" w:hAnsi="Adobe Caslon Pro" w:cstheme="minorHAnsi"/>
          <w:sz w:val="22"/>
          <w:szCs w:val="22"/>
        </w:rPr>
        <w:t>Para el adecuado desarrollo de los proyectos y para darle solución a la problemática que día a día vaya surgiendo sobre el proyecto, la DGTFM organizará un Comité Técnico, mismo que estará integrado por un representante de la DGTFM, el Dictaminador nombrado por la DGTFM, el Consultor, y de ser necesario un representante del o de los gobiernos estatales y locales involucrados en el proyecto, y en su caso, los concesionarios que compartan derechos de vía.</w:t>
      </w:r>
    </w:p>
    <w:p w:rsidR="00BB3255" w:rsidRPr="00FA2A7C" w:rsidRDefault="00BB3255" w:rsidP="00BB3255">
      <w:pPr>
        <w:tabs>
          <w:tab w:val="left" w:pos="5966"/>
        </w:tabs>
        <w:spacing w:line="240" w:lineRule="auto"/>
        <w:ind w:right="49"/>
        <w:rPr>
          <w:rFonts w:ascii="Adobe Caslon Pro" w:hAnsi="Adobe Caslon Pro" w:cstheme="minorHAnsi"/>
        </w:rPr>
      </w:pPr>
      <w:r w:rsidRPr="00FA2A7C">
        <w:rPr>
          <w:rFonts w:ascii="Adobe Caslon Pro" w:hAnsi="Adobe Caslon Pro" w:cstheme="minorHAnsi"/>
        </w:rPr>
        <w:tab/>
      </w:r>
    </w:p>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DESCRIPCIÓN DE LOS SERVICIOS REQUERIDOS Y METODOLOGÍA.</w:t>
      </w:r>
    </w:p>
    <w:p w:rsidR="00BB3255" w:rsidRPr="00FA2A7C" w:rsidRDefault="00BB3255" w:rsidP="00BB3255">
      <w:pPr>
        <w:spacing w:after="240" w:line="240" w:lineRule="auto"/>
        <w:rPr>
          <w:rFonts w:ascii="Adobe Caslon Pro" w:hAnsi="Adobe Caslon Pro" w:cstheme="minorHAnsi"/>
        </w:rPr>
      </w:pPr>
      <w:r w:rsidRPr="00FA2A7C">
        <w:rPr>
          <w:rFonts w:ascii="Adobe Caslon Pro" w:hAnsi="Adobe Caslon Pro" w:cstheme="minorHAnsi"/>
        </w:rPr>
        <w:t>Para alcanzar los objetivos mencionados el consultor deberá cubrir los servicios los cuales son enunciativos más no limitativos dentro de su alcance, agrupados en los siguientes módulos:</w:t>
      </w:r>
    </w:p>
    <w:p w:rsidR="00BB3255" w:rsidRPr="00FA2A7C" w:rsidRDefault="00BB3255" w:rsidP="00760CA5">
      <w:pPr>
        <w:pStyle w:val="Prrafodelista"/>
        <w:widowControl w:val="0"/>
        <w:numPr>
          <w:ilvl w:val="0"/>
          <w:numId w:val="49"/>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b/>
        </w:rPr>
        <w:t>ANTEPROYECTO EJECUTIVO</w:t>
      </w:r>
      <w:r w:rsidRPr="00FA2A7C">
        <w:rPr>
          <w:rFonts w:ascii="Adobe Caslon Pro" w:hAnsi="Adobe Caslon Pro"/>
        </w:rPr>
        <w:t>. Con base en la alternativa seleccionada se deberán establecer los lineamientos necesarios y suficientes para desarrollar toda la ingeniería de detalle, definiendo todos los aspectos generales del proyecto relacionados con:</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Dimensiones geométricas (trazo, ubicación de estaciones, dimensiones de estaciones).</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Aspectos arquitectónicos (imagen conjunta de la línea, programa de usos de las estaciones, adecuación urbanística, desvío y acometidas de servicios).</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Análisis estructural (diseño y propuesta de cimentación estructural de viaductos, estaciones elevadas, túneles y estaciones enterradas).</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Análisis de Sistemas (energía, señalización, control, comunicaciones y taquillas).</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Identificación de Sistemas Electromecánicos (elevadores, escaleras mecánicas, ventilación de túneles, climatización de estaciones y sistemas contra incendio).</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Características generales del material rodante.</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Características principales de la vía.</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Presupuesto y programa estimado para la obra.</w:t>
      </w:r>
    </w:p>
    <w:p w:rsidR="00BB3255" w:rsidRPr="00FA2A7C" w:rsidRDefault="00BB3255" w:rsidP="00760CA5">
      <w:pPr>
        <w:pStyle w:val="Prrafodelista"/>
        <w:widowControl w:val="0"/>
        <w:numPr>
          <w:ilvl w:val="0"/>
          <w:numId w:val="22"/>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lastRenderedPageBreak/>
        <w:t>Identificación de normas y estándares.</w:t>
      </w:r>
    </w:p>
    <w:p w:rsidR="00BB3255" w:rsidRPr="00FA2A7C" w:rsidRDefault="00BB3255" w:rsidP="00BB3255">
      <w:pPr>
        <w:pStyle w:val="Prrafodelista"/>
        <w:spacing w:line="240" w:lineRule="auto"/>
        <w:ind w:left="1004"/>
        <w:rPr>
          <w:rFonts w:ascii="Adobe Caslon Pro" w:hAnsi="Adobe Caslon Pro"/>
        </w:rPr>
      </w:pPr>
    </w:p>
    <w:p w:rsidR="00BB3255" w:rsidRPr="00FA2A7C" w:rsidRDefault="00BB3255" w:rsidP="00BB3255">
      <w:pPr>
        <w:rPr>
          <w:rFonts w:ascii="Adobe Caslon Pro" w:hAnsi="Adobe Caslon Pro"/>
        </w:rPr>
      </w:pPr>
      <w:r w:rsidRPr="00FA2A7C">
        <w:rPr>
          <w:rFonts w:ascii="Adobe Caslon Pro" w:hAnsi="Adobe Caslon Pro"/>
        </w:rPr>
        <w:t>Con el objetivo de facilitar el entendimiento de los alcances de este módulo, se han agrupado las actividades específicas y los entregables en los siguientes sub módulos:</w:t>
      </w:r>
    </w:p>
    <w:p w:rsidR="00BB3255" w:rsidRPr="00FA2A7C" w:rsidRDefault="00BB3255" w:rsidP="00BB3255">
      <w:pPr>
        <w:pStyle w:val="Prrafodelista"/>
        <w:spacing w:line="240" w:lineRule="auto"/>
        <w:ind w:left="709"/>
        <w:rPr>
          <w:rFonts w:ascii="Adobe Caslon Pro" w:hAnsi="Adobe Caslon Pro"/>
          <w:b/>
        </w:rPr>
      </w:pPr>
      <w:r w:rsidRPr="00FA2A7C">
        <w:rPr>
          <w:rFonts w:ascii="Adobe Caslon Pro" w:hAnsi="Adobe Caslon Pro"/>
          <w:b/>
        </w:rPr>
        <w:t xml:space="preserve">I.1 Ingeniería de Campo. </w:t>
      </w:r>
      <w:r w:rsidRPr="00FA2A7C">
        <w:rPr>
          <w:rFonts w:ascii="Adobe Caslon Pro" w:hAnsi="Adobe Caslon Pro"/>
        </w:rPr>
        <w:t>Complementar la información disponible relativa a la topografía, mecánica de suelos e hidrología para poder desarrollar los alcances de este módulo con la información suficiente.</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3"/>
        </w:numPr>
        <w:adjustRightInd w:val="0"/>
        <w:spacing w:after="0" w:line="240" w:lineRule="auto"/>
        <w:ind w:left="1134" w:hanging="425"/>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8"/>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rPr>
        <w:t>Realizar un levantamiento taquimétrico (planimetría y altimetría) con la extensión y precisión necesaria para poder desarrollar un proyecto definitivo de trazo.</w:t>
      </w:r>
    </w:p>
    <w:p w:rsidR="00BB3255" w:rsidRPr="00FA2A7C" w:rsidRDefault="00BB3255" w:rsidP="00760CA5">
      <w:pPr>
        <w:pStyle w:val="Prrafodelista"/>
        <w:widowControl w:val="0"/>
        <w:numPr>
          <w:ilvl w:val="0"/>
          <w:numId w:val="8"/>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rPr>
        <w:t>Realizar los trabajos de investigación hidrológica con la extensión y precisión necesaria que permita desarrollar el proyecto definitivo del trazo estudiado.</w:t>
      </w:r>
    </w:p>
    <w:p w:rsidR="00BB3255" w:rsidRPr="00FA2A7C" w:rsidRDefault="00BB3255" w:rsidP="00BB3255">
      <w:pPr>
        <w:ind w:left="1134" w:hanging="425"/>
        <w:rPr>
          <w:rFonts w:ascii="Adobe Caslon Pro" w:hAnsi="Adobe Caslon Pro"/>
        </w:rPr>
      </w:pPr>
    </w:p>
    <w:p w:rsidR="00BB3255" w:rsidRPr="00FA2A7C" w:rsidRDefault="00BB3255" w:rsidP="00760CA5">
      <w:pPr>
        <w:pStyle w:val="Prrafodelista"/>
        <w:widowControl w:val="0"/>
        <w:numPr>
          <w:ilvl w:val="1"/>
          <w:numId w:val="23"/>
        </w:numPr>
        <w:adjustRightInd w:val="0"/>
        <w:spacing w:after="0" w:line="240" w:lineRule="auto"/>
        <w:ind w:left="1134" w:hanging="425"/>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23"/>
        </w:numPr>
        <w:adjustRightInd w:val="0"/>
        <w:spacing w:after="0" w:line="240" w:lineRule="auto"/>
        <w:ind w:left="1134" w:hanging="283"/>
        <w:contextualSpacing w:val="0"/>
        <w:jc w:val="both"/>
        <w:textAlignment w:val="baseline"/>
        <w:rPr>
          <w:rFonts w:ascii="Adobe Caslon Pro" w:hAnsi="Adobe Caslon Pro"/>
          <w:b/>
        </w:rPr>
      </w:pPr>
      <w:r w:rsidRPr="00FA2A7C">
        <w:rPr>
          <w:rFonts w:ascii="Adobe Caslon Pro" w:hAnsi="Adobe Caslon Pro"/>
        </w:rPr>
        <w:t>I</w:t>
      </w:r>
      <w:r w:rsidRPr="00FA2A7C">
        <w:rPr>
          <w:rFonts w:ascii="Adobe Caslon Pro" w:hAnsi="Adobe Caslon Pro"/>
          <w:b/>
        </w:rPr>
        <w:t>nforme ejecutivo del levantamiento topográfico.</w:t>
      </w:r>
      <w:r w:rsidRPr="00FA2A7C">
        <w:rPr>
          <w:rFonts w:ascii="Adobe Caslon Pro" w:hAnsi="Adobe Caslon Pro"/>
        </w:rPr>
        <w:t xml:space="preserve"> En el que se describan los trabajos realizados, los equipos certificados utilizados, las metodologías aplicadas y los resultados obtenidos.</w:t>
      </w:r>
    </w:p>
    <w:p w:rsidR="00BB3255" w:rsidRPr="00FA2A7C" w:rsidRDefault="00BB3255" w:rsidP="00760CA5">
      <w:pPr>
        <w:pStyle w:val="Prrafodelista"/>
        <w:widowControl w:val="0"/>
        <w:numPr>
          <w:ilvl w:val="2"/>
          <w:numId w:val="23"/>
        </w:numPr>
        <w:adjustRightInd w:val="0"/>
        <w:spacing w:after="0" w:line="240" w:lineRule="auto"/>
        <w:ind w:left="1134" w:hanging="283"/>
        <w:contextualSpacing w:val="0"/>
        <w:jc w:val="both"/>
        <w:textAlignment w:val="baseline"/>
        <w:rPr>
          <w:rFonts w:ascii="Adobe Caslon Pro" w:hAnsi="Adobe Caslon Pro"/>
          <w:b/>
          <w:i/>
        </w:rPr>
      </w:pPr>
      <w:r w:rsidRPr="00FA2A7C">
        <w:rPr>
          <w:rFonts w:ascii="Adobe Caslon Pro" w:hAnsi="Adobe Caslon Pro"/>
        </w:rPr>
        <w:t>I</w:t>
      </w:r>
      <w:r w:rsidRPr="00FA2A7C">
        <w:rPr>
          <w:rFonts w:ascii="Adobe Caslon Pro" w:hAnsi="Adobe Caslon Pro"/>
          <w:b/>
        </w:rPr>
        <w:t>nforme ejecutivo</w:t>
      </w:r>
      <w:r w:rsidRPr="00FA2A7C">
        <w:rPr>
          <w:rFonts w:ascii="Adobe Caslon Pro" w:hAnsi="Adobe Caslon Pro"/>
          <w:b/>
          <w:i/>
        </w:rPr>
        <w:t xml:space="preserve"> de la investigación hidrológica.</w:t>
      </w:r>
      <w:r w:rsidRPr="00FA2A7C">
        <w:rPr>
          <w:rFonts w:ascii="Adobe Caslon Pro" w:hAnsi="Adobe Caslon Pro"/>
        </w:rPr>
        <w:t xml:space="preserve"> En el que se describan los trabajos realizados, los equipos certificados utilizados, las metodologías aplicadas y los resultados obtenidos.</w:t>
      </w:r>
    </w:p>
    <w:p w:rsidR="00BB3255" w:rsidRPr="00FA2A7C" w:rsidRDefault="00BB3255" w:rsidP="00BB3255">
      <w:pPr>
        <w:pStyle w:val="Prrafodelista"/>
        <w:rPr>
          <w:rFonts w:ascii="Adobe Caslon Pro" w:hAnsi="Adobe Caslon Pro"/>
        </w:rPr>
      </w:pPr>
    </w:p>
    <w:p w:rsidR="00BB3255" w:rsidRPr="00FA2A7C" w:rsidRDefault="00BB3255" w:rsidP="00BB3255">
      <w:pPr>
        <w:spacing w:line="240" w:lineRule="auto"/>
        <w:ind w:left="710"/>
        <w:rPr>
          <w:rFonts w:ascii="Adobe Caslon Pro" w:hAnsi="Adobe Caslon Pro"/>
          <w:b/>
        </w:rPr>
      </w:pPr>
      <w:r w:rsidRPr="00FA2A7C">
        <w:rPr>
          <w:rFonts w:ascii="Adobe Caslon Pro" w:hAnsi="Adobe Caslon Pro"/>
          <w:b/>
        </w:rPr>
        <w:t xml:space="preserve">I.2 Solución Tecnológica. </w:t>
      </w:r>
      <w:r w:rsidRPr="00FA2A7C">
        <w:rPr>
          <w:rFonts w:ascii="Adobe Caslon Pro" w:hAnsi="Adobe Caslon Pro"/>
        </w:rPr>
        <w:t>El objetivo de este paquete de trabajo es describir la solución tecnológica finalmente aceptada en el Costo-Beneficio identificando todos aquellos condicionantes y requisitos que afecten al desarrollo del anteproyecto.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4"/>
        </w:numPr>
        <w:adjustRightInd w:val="0"/>
        <w:spacing w:after="0" w:line="240" w:lineRule="auto"/>
        <w:ind w:left="1134" w:hanging="425"/>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Describir el Diseño Operativo del Proyecto, incluyendo aspectos como tipo de material rodante, modo y modelo de operación y mantenimiento, velocidades comerciales, frecuencias de los servicios, niveles de confort,  demanda cubierta, sistemas para la operación y seguridad, taquillas, entre otros.</w:t>
      </w:r>
    </w:p>
    <w:p w:rsidR="00BB3255" w:rsidRPr="00FA2A7C" w:rsidRDefault="00BB3255" w:rsidP="00760CA5">
      <w:pPr>
        <w:pStyle w:val="Prrafodelista"/>
        <w:widowControl w:val="0"/>
        <w:numPr>
          <w:ilvl w:val="0"/>
          <w:numId w:val="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lastRenderedPageBreak/>
        <w:t>Identificar mediante cuadros resumen las exigencias geométricas que el material rodante y el modo de operación imponen al trazo como por ejemplo radios mínimos de curva, pendientes máximas, leyes de peraltes, curvas de transición en plantas y alzados, longitudes de andenes, gálibos estáticos y dinámicos en recta y curva.</w:t>
      </w:r>
    </w:p>
    <w:p w:rsidR="00BB3255" w:rsidRPr="00FA2A7C" w:rsidRDefault="00BB3255" w:rsidP="00760CA5">
      <w:pPr>
        <w:pStyle w:val="Prrafodelista"/>
        <w:widowControl w:val="0"/>
        <w:numPr>
          <w:ilvl w:val="0"/>
          <w:numId w:val="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 xml:space="preserve">Identificar mediante cuadros resumen las características técnicas del material rodante y de los sistemas de electrificación, señalización y comunicaciones para conseguir las velocidades y frecuencias de operación indicadas en el Diseño Operativo del Proyecto. </w:t>
      </w:r>
    </w:p>
    <w:p w:rsidR="00BB3255" w:rsidRPr="00FA2A7C" w:rsidRDefault="00BB3255" w:rsidP="00760CA5">
      <w:pPr>
        <w:pStyle w:val="Prrafodelista"/>
        <w:widowControl w:val="0"/>
        <w:numPr>
          <w:ilvl w:val="0"/>
          <w:numId w:val="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Identificar mediante cuadros resumen las interfaces obra civil-sistemas ferroviarios y sistemas ferroviarios-material rodante definiendo los aspectos a resolver y el responsable de los mismos en cada caso.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4"/>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24"/>
        </w:numPr>
        <w:adjustRightInd w:val="0"/>
        <w:spacing w:after="0" w:line="240" w:lineRule="auto"/>
        <w:ind w:left="1418" w:hanging="284"/>
        <w:contextualSpacing w:val="0"/>
        <w:jc w:val="both"/>
        <w:textAlignment w:val="baseline"/>
        <w:rPr>
          <w:rFonts w:ascii="Adobe Caslon Pro" w:hAnsi="Adobe Caslon Pro"/>
          <w:b/>
        </w:rPr>
      </w:pPr>
      <w:r w:rsidRPr="00FA2A7C">
        <w:rPr>
          <w:rFonts w:ascii="Adobe Caslon Pro" w:hAnsi="Adobe Caslon Pro"/>
          <w:b/>
        </w:rPr>
        <w:t>Informe resumen del Modelo Operativo del Proyecto.</w:t>
      </w:r>
    </w:p>
    <w:p w:rsidR="00BB3255" w:rsidRPr="00FA2A7C" w:rsidRDefault="00BB3255" w:rsidP="00760CA5">
      <w:pPr>
        <w:pStyle w:val="Prrafodelista"/>
        <w:widowControl w:val="0"/>
        <w:numPr>
          <w:ilvl w:val="2"/>
          <w:numId w:val="24"/>
        </w:numPr>
        <w:adjustRightInd w:val="0"/>
        <w:spacing w:after="0" w:line="240" w:lineRule="auto"/>
        <w:ind w:left="1418" w:hanging="284"/>
        <w:contextualSpacing w:val="0"/>
        <w:jc w:val="both"/>
        <w:textAlignment w:val="baseline"/>
        <w:rPr>
          <w:rFonts w:ascii="Adobe Caslon Pro" w:hAnsi="Adobe Caslon Pro"/>
          <w:b/>
        </w:rPr>
      </w:pPr>
      <w:r w:rsidRPr="00FA2A7C">
        <w:rPr>
          <w:rFonts w:ascii="Adobe Caslon Pro" w:hAnsi="Adobe Caslon Pro"/>
          <w:b/>
        </w:rPr>
        <w:t>Informe resumen de las exigencias geométricas a considerar en el diseño geométrico.</w:t>
      </w:r>
    </w:p>
    <w:p w:rsidR="00BB3255" w:rsidRPr="00FA2A7C" w:rsidRDefault="00BB3255" w:rsidP="00760CA5">
      <w:pPr>
        <w:pStyle w:val="Prrafodelista"/>
        <w:widowControl w:val="0"/>
        <w:numPr>
          <w:ilvl w:val="2"/>
          <w:numId w:val="24"/>
        </w:numPr>
        <w:adjustRightInd w:val="0"/>
        <w:spacing w:after="0" w:line="240" w:lineRule="auto"/>
        <w:ind w:left="1418" w:hanging="284"/>
        <w:contextualSpacing w:val="0"/>
        <w:jc w:val="both"/>
        <w:textAlignment w:val="baseline"/>
        <w:rPr>
          <w:rFonts w:ascii="Adobe Caslon Pro" w:hAnsi="Adobe Caslon Pro"/>
          <w:b/>
        </w:rPr>
      </w:pPr>
      <w:r w:rsidRPr="00FA2A7C">
        <w:rPr>
          <w:rFonts w:ascii="Adobe Caslon Pro" w:hAnsi="Adobe Caslon Pro"/>
          <w:b/>
        </w:rPr>
        <w:t xml:space="preserve">Informe resumen de las exigencias requeridas al material rodante. </w:t>
      </w:r>
      <w:r w:rsidRPr="00FA2A7C">
        <w:rPr>
          <w:rFonts w:ascii="Adobe Caslon Pro" w:hAnsi="Adobe Caslon Pro"/>
        </w:rPr>
        <w:t>En cuanto a su geometría longitudinal y transversal, velocidad comercial, capacidad y tecnología motriz para cumplir con las exigencias de operación en el Modelo Operativo.</w:t>
      </w:r>
    </w:p>
    <w:p w:rsidR="00BB3255" w:rsidRPr="00FA2A7C" w:rsidRDefault="00BB3255" w:rsidP="00760CA5">
      <w:pPr>
        <w:pStyle w:val="Prrafodelista"/>
        <w:widowControl w:val="0"/>
        <w:numPr>
          <w:ilvl w:val="2"/>
          <w:numId w:val="24"/>
        </w:numPr>
        <w:adjustRightInd w:val="0"/>
        <w:spacing w:after="0" w:line="240" w:lineRule="auto"/>
        <w:ind w:left="1418" w:hanging="284"/>
        <w:contextualSpacing w:val="0"/>
        <w:jc w:val="both"/>
        <w:textAlignment w:val="baseline"/>
        <w:rPr>
          <w:rFonts w:ascii="Adobe Caslon Pro" w:hAnsi="Adobe Caslon Pro"/>
          <w:b/>
        </w:rPr>
      </w:pPr>
      <w:r w:rsidRPr="00FA2A7C">
        <w:rPr>
          <w:rFonts w:ascii="Adobe Caslon Pro" w:hAnsi="Adobe Caslon Pro"/>
          <w:b/>
        </w:rPr>
        <w:t>Informe resumen de las exigencias requeridas a los sistemas de electrificación, señalización y comunicaciones.</w:t>
      </w:r>
      <w:r w:rsidRPr="00FA2A7C">
        <w:rPr>
          <w:rFonts w:ascii="Adobe Caslon Pro" w:hAnsi="Adobe Caslon Pro"/>
        </w:rPr>
        <w:t xml:space="preserve"> Para cumplir con las exigencias de operación.</w:t>
      </w:r>
    </w:p>
    <w:p w:rsidR="00BB3255" w:rsidRPr="00FA2A7C" w:rsidRDefault="00BB3255" w:rsidP="00760CA5">
      <w:pPr>
        <w:pStyle w:val="Prrafodelista"/>
        <w:widowControl w:val="0"/>
        <w:numPr>
          <w:ilvl w:val="2"/>
          <w:numId w:val="24"/>
        </w:numPr>
        <w:adjustRightInd w:val="0"/>
        <w:spacing w:after="0" w:line="240" w:lineRule="auto"/>
        <w:ind w:left="1418" w:hanging="284"/>
        <w:contextualSpacing w:val="0"/>
        <w:jc w:val="both"/>
        <w:textAlignment w:val="baseline"/>
        <w:rPr>
          <w:rFonts w:ascii="Adobe Caslon Pro" w:hAnsi="Adobe Caslon Pro"/>
          <w:b/>
        </w:rPr>
      </w:pPr>
      <w:r w:rsidRPr="00FA2A7C">
        <w:rPr>
          <w:rFonts w:ascii="Adobe Caslon Pro" w:hAnsi="Adobe Caslon Pro"/>
        </w:rPr>
        <w:t xml:space="preserve"> I</w:t>
      </w:r>
      <w:r w:rsidRPr="00FA2A7C">
        <w:rPr>
          <w:rFonts w:ascii="Adobe Caslon Pro" w:hAnsi="Adobe Caslon Pro"/>
          <w:b/>
        </w:rPr>
        <w:t xml:space="preserve">nforme resumen de las interfaces. </w:t>
      </w:r>
      <w:r w:rsidRPr="00FA2A7C">
        <w:rPr>
          <w:rFonts w:ascii="Adobe Caslon Pro" w:hAnsi="Adobe Caslon Pro"/>
        </w:rPr>
        <w:t>En el que se describan las interfaces</w:t>
      </w:r>
      <w:r w:rsidRPr="00FA2A7C">
        <w:rPr>
          <w:rFonts w:ascii="Adobe Caslon Pro" w:hAnsi="Adobe Caslon Pro"/>
          <w:b/>
        </w:rPr>
        <w:t xml:space="preserve"> </w:t>
      </w:r>
      <w:r w:rsidRPr="00FA2A7C">
        <w:rPr>
          <w:rFonts w:ascii="Adobe Caslon Pro" w:hAnsi="Adobe Caslon Pro"/>
        </w:rPr>
        <w:t>esperables indicando el responsable de su resolución.</w:t>
      </w:r>
    </w:p>
    <w:p w:rsidR="00BB3255" w:rsidRPr="00FA2A7C" w:rsidRDefault="00BB3255" w:rsidP="00BB3255">
      <w:pPr>
        <w:pStyle w:val="Prrafodelista"/>
        <w:rPr>
          <w:rFonts w:ascii="Adobe Caslon Pro" w:hAnsi="Adobe Caslon Pro"/>
        </w:rPr>
      </w:pPr>
    </w:p>
    <w:p w:rsidR="00BB3255" w:rsidRPr="00FA2A7C" w:rsidRDefault="00BB3255" w:rsidP="00BB3255">
      <w:pPr>
        <w:pStyle w:val="Prrafodelista"/>
        <w:spacing w:line="240" w:lineRule="auto"/>
        <w:ind w:left="672" w:hanging="42"/>
        <w:rPr>
          <w:rFonts w:ascii="Adobe Caslon Pro" w:hAnsi="Adobe Caslon Pro"/>
        </w:rPr>
      </w:pPr>
      <w:r w:rsidRPr="00FA2A7C">
        <w:rPr>
          <w:rFonts w:ascii="Adobe Caslon Pro" w:hAnsi="Adobe Caslon Pro"/>
          <w:b/>
        </w:rPr>
        <w:t xml:space="preserve">I.3 Diseño Geométrico. </w:t>
      </w:r>
      <w:r w:rsidRPr="00FA2A7C">
        <w:rPr>
          <w:rFonts w:ascii="Adobe Caslon Pro" w:hAnsi="Adobe Caslon Pro"/>
        </w:rPr>
        <w:t>El objetivo de este sub módulo de trabajo es definir el trazo geométrico completo definitivo kilómetro a kilómetro, así como el sembrado y dimensiones principales de las diferentes estaciones previstas a lo largo del trazo.</w:t>
      </w:r>
    </w:p>
    <w:p w:rsidR="00BB3255" w:rsidRPr="00FA2A7C" w:rsidRDefault="00BB3255" w:rsidP="00BB3255">
      <w:pPr>
        <w:pStyle w:val="Prrafodelista"/>
        <w:spacing w:line="240" w:lineRule="auto"/>
        <w:ind w:left="672" w:hanging="42"/>
        <w:rPr>
          <w:rFonts w:ascii="Adobe Caslon Pro" w:hAnsi="Adobe Caslon Pro"/>
          <w:b/>
        </w:rPr>
      </w:pPr>
    </w:p>
    <w:p w:rsidR="00BB3255" w:rsidRPr="00FA2A7C" w:rsidRDefault="00BB3255" w:rsidP="00760CA5">
      <w:pPr>
        <w:pStyle w:val="Prrafodelista"/>
        <w:widowControl w:val="0"/>
        <w:numPr>
          <w:ilvl w:val="1"/>
          <w:numId w:val="25"/>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0"/>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Realizar la propuesta definitiva de trazo mediante el análisis simultáneo de la planta y el alzado tomando en consideración las exigencias geométricas y el informe ejecutivo del levantamiento topográfico.</w:t>
      </w:r>
    </w:p>
    <w:p w:rsidR="00BB3255" w:rsidRPr="00FA2A7C" w:rsidRDefault="00BB3255" w:rsidP="00760CA5">
      <w:pPr>
        <w:pStyle w:val="Prrafodelista"/>
        <w:widowControl w:val="0"/>
        <w:numPr>
          <w:ilvl w:val="0"/>
          <w:numId w:val="10"/>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 xml:space="preserve">Realizar un sembrado de las diferentes estaciones tomando en consideración las dimensiones de las mismas, el número y posición de los accesos y la información topográfica para analizar las afectaciones a servicios existentes previamente </w:t>
      </w:r>
      <w:r w:rsidRPr="00FA2A7C">
        <w:rPr>
          <w:rFonts w:ascii="Adobe Caslon Pro" w:hAnsi="Adobe Caslon Pro"/>
        </w:rPr>
        <w:lastRenderedPageBreak/>
        <w:t>identificados.</w:t>
      </w:r>
    </w:p>
    <w:p w:rsidR="00BB3255" w:rsidRPr="00FA2A7C" w:rsidRDefault="00BB3255" w:rsidP="00760CA5">
      <w:pPr>
        <w:pStyle w:val="Prrafodelista"/>
        <w:widowControl w:val="0"/>
        <w:numPr>
          <w:ilvl w:val="0"/>
          <w:numId w:val="10"/>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Analizar la posición exacta de cada uno de los accesos a las diferentes estaciones.</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5"/>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25"/>
        </w:numPr>
        <w:adjustRightInd w:val="0"/>
        <w:spacing w:after="0" w:line="240" w:lineRule="auto"/>
        <w:ind w:left="1418" w:hanging="567"/>
        <w:contextualSpacing w:val="0"/>
        <w:jc w:val="both"/>
        <w:textAlignment w:val="baseline"/>
        <w:rPr>
          <w:rFonts w:ascii="Adobe Caslon Pro" w:hAnsi="Adobe Caslon Pro"/>
          <w:b/>
        </w:rPr>
      </w:pPr>
      <w:r w:rsidRPr="00FA2A7C">
        <w:rPr>
          <w:rFonts w:ascii="Adobe Caslon Pro" w:hAnsi="Adobe Caslon Pro"/>
          <w:b/>
        </w:rPr>
        <w:t xml:space="preserve">Propuesta de trazo definitivo. </w:t>
      </w:r>
      <w:r w:rsidRPr="00FA2A7C">
        <w:rPr>
          <w:rFonts w:ascii="Adobe Caslon Pro" w:hAnsi="Adobe Caslon Pro"/>
        </w:rPr>
        <w:t>Indicando la información completa y simultánea en planta y alzado y comprobando mediante checklist que se cumple con todos los requisitos geométricos impuestos en la Solución Tecnológica</w:t>
      </w:r>
    </w:p>
    <w:p w:rsidR="00BB3255" w:rsidRPr="00FA2A7C" w:rsidRDefault="00BB3255" w:rsidP="00760CA5">
      <w:pPr>
        <w:pStyle w:val="Prrafodelista"/>
        <w:widowControl w:val="0"/>
        <w:numPr>
          <w:ilvl w:val="2"/>
          <w:numId w:val="25"/>
        </w:numPr>
        <w:adjustRightInd w:val="0"/>
        <w:spacing w:after="0" w:line="240" w:lineRule="auto"/>
        <w:ind w:left="1418" w:hanging="567"/>
        <w:contextualSpacing w:val="0"/>
        <w:jc w:val="both"/>
        <w:textAlignment w:val="baseline"/>
        <w:rPr>
          <w:rFonts w:ascii="Adobe Caslon Pro" w:hAnsi="Adobe Caslon Pro"/>
          <w:b/>
        </w:rPr>
      </w:pPr>
      <w:r w:rsidRPr="00FA2A7C">
        <w:rPr>
          <w:rFonts w:ascii="Adobe Caslon Pro" w:hAnsi="Adobe Caslon Pro"/>
          <w:b/>
        </w:rPr>
        <w:t>Propuesta de sembrado de estaciones.</w:t>
      </w:r>
      <w:r w:rsidRPr="00FA2A7C">
        <w:rPr>
          <w:rFonts w:ascii="Adobe Caslon Pro" w:hAnsi="Adobe Caslon Pro"/>
        </w:rPr>
        <w:t xml:space="preserve"> Prestando especial atención a las implantaciones de los accesos y a los servicios afectados, incluyendo detalles, cortes longitudinales y transversales, plantas y detalles.</w:t>
      </w:r>
    </w:p>
    <w:p w:rsidR="00BB3255" w:rsidRPr="00FA2A7C" w:rsidRDefault="00BB3255" w:rsidP="00BB3255">
      <w:pPr>
        <w:rPr>
          <w:rFonts w:ascii="Adobe Caslon Pro" w:hAnsi="Adobe Caslon Pro"/>
        </w:rPr>
      </w:pPr>
    </w:p>
    <w:p w:rsidR="00BB3255" w:rsidRPr="00FA2A7C" w:rsidRDefault="00BB3255" w:rsidP="00BB3255">
      <w:pPr>
        <w:spacing w:line="240" w:lineRule="auto"/>
        <w:ind w:left="710"/>
        <w:rPr>
          <w:rFonts w:ascii="Adobe Caslon Pro" w:hAnsi="Adobe Caslon Pro"/>
          <w:b/>
        </w:rPr>
      </w:pPr>
      <w:r w:rsidRPr="00FA2A7C">
        <w:rPr>
          <w:rFonts w:ascii="Adobe Caslon Pro" w:hAnsi="Adobe Caslon Pro"/>
          <w:b/>
          <w:i/>
        </w:rPr>
        <w:t xml:space="preserve">I.4 Arquitectura General. </w:t>
      </w:r>
      <w:r w:rsidRPr="00FA2A7C">
        <w:rPr>
          <w:rFonts w:ascii="Adobe Caslon Pro" w:hAnsi="Adobe Caslon Pro"/>
        </w:rPr>
        <w:t>Dotar al proyecto de una imagen de conjunto estableciendo los parámetros arquitectónicos, tanto estéticos como funcionales, globales para todo el proyecto, consiguiendo que tanto los usuarios como los ciudadanos reconozcan un patrón de diseño en toda la línea y en todas las estaciones.</w:t>
      </w:r>
    </w:p>
    <w:p w:rsidR="00BB3255" w:rsidRPr="00FA2A7C" w:rsidRDefault="00BB3255" w:rsidP="00760CA5">
      <w:pPr>
        <w:pStyle w:val="Prrafodelista"/>
        <w:widowControl w:val="0"/>
        <w:numPr>
          <w:ilvl w:val="1"/>
          <w:numId w:val="26"/>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1"/>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rPr>
        <w:t>Definir los materiales estructurales y los acabados exteriores para todos los elementos vistos que conforman el proyecto con un enfoque especial en las formas arquitectónicas y tipología estructural de los viaductos y estaciones elevadas.</w:t>
      </w:r>
    </w:p>
    <w:p w:rsidR="00BB3255" w:rsidRPr="00FA2A7C" w:rsidRDefault="00BB3255" w:rsidP="00760CA5">
      <w:pPr>
        <w:pStyle w:val="Prrafodelista"/>
        <w:widowControl w:val="0"/>
        <w:numPr>
          <w:ilvl w:val="0"/>
          <w:numId w:val="11"/>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rPr>
        <w:t>Definir los materiales de acabados interiores de todas las estaciones.</w:t>
      </w:r>
    </w:p>
    <w:p w:rsidR="00BB3255" w:rsidRPr="00FA2A7C" w:rsidRDefault="00BB3255" w:rsidP="00760CA5">
      <w:pPr>
        <w:pStyle w:val="Prrafodelista"/>
        <w:widowControl w:val="0"/>
        <w:numPr>
          <w:ilvl w:val="0"/>
          <w:numId w:val="11"/>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rPr>
        <w:t>Definir los elementos de señalización y comunicación de todas las estaciones.</w:t>
      </w:r>
    </w:p>
    <w:p w:rsidR="00BB3255" w:rsidRPr="00FA2A7C" w:rsidRDefault="00BB3255" w:rsidP="00760CA5">
      <w:pPr>
        <w:pStyle w:val="Prrafodelista"/>
        <w:widowControl w:val="0"/>
        <w:numPr>
          <w:ilvl w:val="0"/>
          <w:numId w:val="11"/>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rPr>
        <w:t xml:space="preserve">Definir los esquemas de circulación de los usuarios en las estaciones buscando patrones similares entre los distintos tipos de estaciones. </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6"/>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26"/>
        </w:numPr>
        <w:adjustRightInd w:val="0"/>
        <w:spacing w:after="0" w:line="240" w:lineRule="auto"/>
        <w:contextualSpacing w:val="0"/>
        <w:jc w:val="both"/>
        <w:textAlignment w:val="baseline"/>
        <w:rPr>
          <w:rFonts w:ascii="Adobe Caslon Pro" w:hAnsi="Adobe Caslon Pro"/>
          <w:b/>
          <w:i/>
        </w:rPr>
      </w:pPr>
      <w:r w:rsidRPr="00FA2A7C">
        <w:rPr>
          <w:rFonts w:ascii="Adobe Caslon Pro" w:hAnsi="Adobe Caslon Pro"/>
          <w:b/>
          <w:i/>
        </w:rPr>
        <w:t>Manual de Diseño Arquitectónico General de la nueva línea</w:t>
      </w:r>
      <w:r w:rsidRPr="00FA2A7C">
        <w:rPr>
          <w:rFonts w:ascii="Adobe Caslon Pro" w:hAnsi="Adobe Caslon Pro"/>
        </w:rPr>
        <w:t>. El cual resuma todos aquellos elementos que permitan dar imagen de unidad al proyecto completo.</w:t>
      </w:r>
    </w:p>
    <w:p w:rsidR="00BB3255" w:rsidRPr="00FA2A7C" w:rsidRDefault="00BB3255" w:rsidP="00760CA5">
      <w:pPr>
        <w:pStyle w:val="Prrafodelista"/>
        <w:widowControl w:val="0"/>
        <w:numPr>
          <w:ilvl w:val="2"/>
          <w:numId w:val="26"/>
        </w:numPr>
        <w:adjustRightInd w:val="0"/>
        <w:spacing w:after="0" w:line="240" w:lineRule="auto"/>
        <w:contextualSpacing w:val="0"/>
        <w:jc w:val="both"/>
        <w:textAlignment w:val="baseline"/>
        <w:rPr>
          <w:rFonts w:ascii="Adobe Caslon Pro" w:hAnsi="Adobe Caslon Pro"/>
          <w:b/>
          <w:i/>
        </w:rPr>
      </w:pPr>
      <w:r w:rsidRPr="00FA2A7C">
        <w:rPr>
          <w:rFonts w:ascii="Adobe Caslon Pro" w:hAnsi="Adobe Caslon Pro"/>
          <w:b/>
          <w:i/>
        </w:rPr>
        <w:t>Especificaciones de elementos arquitectónicos comunes a la línea completa.</w:t>
      </w:r>
    </w:p>
    <w:p w:rsidR="00BB3255" w:rsidRPr="00FA2A7C" w:rsidRDefault="00BB3255" w:rsidP="00760CA5">
      <w:pPr>
        <w:pStyle w:val="Prrafodelista"/>
        <w:widowControl w:val="0"/>
        <w:numPr>
          <w:ilvl w:val="2"/>
          <w:numId w:val="26"/>
        </w:numPr>
        <w:adjustRightInd w:val="0"/>
        <w:spacing w:after="0" w:line="240" w:lineRule="auto"/>
        <w:contextualSpacing w:val="0"/>
        <w:jc w:val="both"/>
        <w:textAlignment w:val="baseline"/>
        <w:rPr>
          <w:rFonts w:ascii="Adobe Caslon Pro" w:hAnsi="Adobe Caslon Pro"/>
          <w:b/>
          <w:i/>
        </w:rPr>
      </w:pPr>
      <w:r w:rsidRPr="00FA2A7C">
        <w:rPr>
          <w:rFonts w:ascii="Adobe Caslon Pro" w:hAnsi="Adobe Caslon Pro"/>
          <w:b/>
          <w:i/>
        </w:rPr>
        <w:t>Plano de conjunto.</w:t>
      </w:r>
    </w:p>
    <w:p w:rsidR="00BB3255" w:rsidRPr="00FA2A7C" w:rsidRDefault="00BB3255" w:rsidP="00BB3255">
      <w:pPr>
        <w:rPr>
          <w:rFonts w:ascii="Adobe Caslon Pro" w:hAnsi="Adobe Caslon Pro"/>
        </w:rPr>
      </w:pPr>
    </w:p>
    <w:p w:rsidR="00BB3255" w:rsidRPr="00FA2A7C" w:rsidRDefault="00BB3255" w:rsidP="00BB3255">
      <w:pPr>
        <w:pStyle w:val="Prrafodelista"/>
        <w:spacing w:line="240" w:lineRule="auto"/>
        <w:ind w:left="714"/>
        <w:rPr>
          <w:rFonts w:ascii="Adobe Caslon Pro" w:hAnsi="Adobe Caslon Pro"/>
        </w:rPr>
      </w:pPr>
      <w:r w:rsidRPr="00FA2A7C">
        <w:rPr>
          <w:rFonts w:ascii="Adobe Caslon Pro" w:hAnsi="Adobe Caslon Pro"/>
          <w:b/>
          <w:i/>
        </w:rPr>
        <w:t>I.5 Arquitectura de Estaciones</w:t>
      </w:r>
      <w:r w:rsidRPr="00FA2A7C">
        <w:rPr>
          <w:rFonts w:ascii="Adobe Caslon Pro" w:hAnsi="Adobe Caslon Pro"/>
          <w:b/>
        </w:rPr>
        <w:t xml:space="preserve">. </w:t>
      </w:r>
      <w:r w:rsidRPr="00FA2A7C">
        <w:rPr>
          <w:rFonts w:ascii="Adobe Caslon Pro" w:hAnsi="Adobe Caslon Pro"/>
        </w:rPr>
        <w:t xml:space="preserve">Definir los principales elementos arquitectónicos, estéticos y funcionales, de las diferentes tipologías de estaciones para, respetando los lineamientos del </w:t>
      </w:r>
      <w:r w:rsidRPr="00FA2A7C">
        <w:rPr>
          <w:rFonts w:ascii="Adobe Caslon Pro" w:hAnsi="Adobe Caslon Pro"/>
        </w:rPr>
        <w:lastRenderedPageBreak/>
        <w:t>Manual de Diseño Arquitectónico General, contar con una imagen, un esquema de circulaciones y un programa de usos de cada estación que obedezcan a las necesidades y normativas de aplicación.</w:t>
      </w:r>
    </w:p>
    <w:p w:rsidR="00BB3255" w:rsidRPr="00FA2A7C" w:rsidRDefault="00BB3255" w:rsidP="00BB3255">
      <w:pPr>
        <w:pStyle w:val="Prrafodelista"/>
        <w:spacing w:line="240" w:lineRule="auto"/>
        <w:ind w:left="714"/>
        <w:rPr>
          <w:rFonts w:ascii="Adobe Caslon Pro" w:hAnsi="Adobe Caslon Pro"/>
          <w:b/>
        </w:rPr>
      </w:pPr>
    </w:p>
    <w:p w:rsidR="00BB3255" w:rsidRPr="00FA2A7C" w:rsidRDefault="00BB3255" w:rsidP="00760CA5">
      <w:pPr>
        <w:pStyle w:val="Prrafodelista"/>
        <w:widowControl w:val="0"/>
        <w:numPr>
          <w:ilvl w:val="1"/>
          <w:numId w:val="27"/>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2"/>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Definir los usos y funcionamiento de las diferentes tipologías de estaciones.</w:t>
      </w:r>
    </w:p>
    <w:p w:rsidR="00BB3255" w:rsidRPr="00FA2A7C" w:rsidRDefault="00BB3255" w:rsidP="00760CA5">
      <w:pPr>
        <w:pStyle w:val="Prrafodelista"/>
        <w:widowControl w:val="0"/>
        <w:numPr>
          <w:ilvl w:val="0"/>
          <w:numId w:val="12"/>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 xml:space="preserve">Definir los planos arquitectónicos, </w:t>
      </w:r>
      <w:r w:rsidRPr="00FA2A7C">
        <w:rPr>
          <w:rFonts w:ascii="Adobe Caslon Pro" w:hAnsi="Adobe Caslon Pro"/>
          <w:i/>
        </w:rPr>
        <w:t>renders</w:t>
      </w:r>
      <w:r w:rsidRPr="00FA2A7C">
        <w:rPr>
          <w:rFonts w:ascii="Adobe Caslon Pro" w:hAnsi="Adobe Caslon Pro"/>
        </w:rPr>
        <w:t xml:space="preserve"> y maquetas virtuales 3D de las diferentes tipologías de estaciones.</w:t>
      </w:r>
    </w:p>
    <w:p w:rsidR="00BB3255" w:rsidRPr="00FA2A7C" w:rsidRDefault="00BB3255" w:rsidP="00760CA5">
      <w:pPr>
        <w:pStyle w:val="Prrafodelista"/>
        <w:widowControl w:val="0"/>
        <w:numPr>
          <w:ilvl w:val="0"/>
          <w:numId w:val="12"/>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Definir las especificaciones de acabados, iluminación, ventilación y climatización de las diferentes tipologías de estaciones.</w:t>
      </w:r>
    </w:p>
    <w:p w:rsidR="00BB3255" w:rsidRPr="00FA2A7C" w:rsidRDefault="00BB3255" w:rsidP="00BB3255">
      <w:pPr>
        <w:pStyle w:val="Prrafodelista"/>
        <w:ind w:left="1418" w:hanging="425"/>
        <w:rPr>
          <w:rFonts w:ascii="Adobe Caslon Pro" w:hAnsi="Adobe Caslon Pro"/>
        </w:rPr>
      </w:pPr>
    </w:p>
    <w:p w:rsidR="00BB3255" w:rsidRPr="00FA2A7C" w:rsidRDefault="00BB3255" w:rsidP="00760CA5">
      <w:pPr>
        <w:pStyle w:val="Prrafodelista"/>
        <w:widowControl w:val="0"/>
        <w:numPr>
          <w:ilvl w:val="1"/>
          <w:numId w:val="27"/>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0"/>
          <w:numId w:val="38"/>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Esquemas de usos y funcionamiento de las diferentes tipologías de estaciones.</w:t>
      </w:r>
    </w:p>
    <w:p w:rsidR="00BB3255" w:rsidRPr="00FA2A7C" w:rsidRDefault="00BB3255" w:rsidP="00760CA5">
      <w:pPr>
        <w:pStyle w:val="Prrafodelista"/>
        <w:widowControl w:val="0"/>
        <w:numPr>
          <w:ilvl w:val="0"/>
          <w:numId w:val="38"/>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Planos de plantas, secciones longitudinales, secciones transversales, renders y maquetas virtuales de las diferentes tipologías de estaciones.</w:t>
      </w:r>
    </w:p>
    <w:p w:rsidR="00BB3255" w:rsidRPr="00FA2A7C" w:rsidRDefault="00BB3255" w:rsidP="00760CA5">
      <w:pPr>
        <w:pStyle w:val="Prrafodelista"/>
        <w:widowControl w:val="0"/>
        <w:numPr>
          <w:ilvl w:val="0"/>
          <w:numId w:val="38"/>
        </w:numPr>
        <w:adjustRightInd w:val="0"/>
        <w:spacing w:after="0" w:line="240" w:lineRule="auto"/>
        <w:ind w:left="1418" w:hanging="425"/>
        <w:contextualSpacing w:val="0"/>
        <w:jc w:val="both"/>
        <w:textAlignment w:val="baseline"/>
        <w:rPr>
          <w:rFonts w:ascii="Adobe Caslon Pro" w:hAnsi="Adobe Caslon Pro"/>
        </w:rPr>
      </w:pPr>
      <w:r w:rsidRPr="00FA2A7C">
        <w:rPr>
          <w:rFonts w:ascii="Adobe Caslon Pro" w:hAnsi="Adobe Caslon Pro"/>
        </w:rPr>
        <w:t>Especificaciones de acabados, iluminación, ventilación y climatización de las diferentes tipologías de estaciones, así como de elementos de seguridad.</w:t>
      </w:r>
    </w:p>
    <w:p w:rsidR="00BB3255" w:rsidRPr="00FA2A7C" w:rsidRDefault="00BB3255" w:rsidP="00BB3255">
      <w:pPr>
        <w:pStyle w:val="Prrafodelista"/>
        <w:rPr>
          <w:rFonts w:ascii="Adobe Caslon Pro" w:hAnsi="Adobe Caslon Pro"/>
        </w:rPr>
      </w:pPr>
    </w:p>
    <w:p w:rsidR="00BB3255" w:rsidRPr="00FA2A7C" w:rsidRDefault="00BB3255" w:rsidP="00BB3255">
      <w:pPr>
        <w:spacing w:line="240" w:lineRule="auto"/>
        <w:ind w:left="710"/>
        <w:rPr>
          <w:rFonts w:ascii="Adobe Caslon Pro" w:hAnsi="Adobe Caslon Pro"/>
          <w:b/>
        </w:rPr>
      </w:pPr>
      <w:r w:rsidRPr="00FA2A7C">
        <w:rPr>
          <w:rFonts w:ascii="Adobe Caslon Pro" w:hAnsi="Adobe Caslon Pro"/>
          <w:b/>
          <w:i/>
        </w:rPr>
        <w:t>I.6 Diseño Urbanístico</w:t>
      </w:r>
      <w:r w:rsidRPr="00FA2A7C">
        <w:rPr>
          <w:rFonts w:ascii="Adobe Caslon Pro" w:hAnsi="Adobe Caslon Pro"/>
          <w:b/>
        </w:rPr>
        <w:t xml:space="preserve">. </w:t>
      </w:r>
      <w:r w:rsidRPr="00FA2A7C">
        <w:rPr>
          <w:rFonts w:ascii="Adobe Caslon Pro" w:hAnsi="Adobe Caslon Pro"/>
        </w:rPr>
        <w:t>El objetivo de este paquete de trabajo será analizar, conjuntamente con los municipios afectados, el modo de conseguir la mejor integración urbanística del proyecto y la posibilidad de potenciar y reordenar nuevos espacios respetando las diferentes normativas urbanas y programas de crecimiento.</w:t>
      </w:r>
    </w:p>
    <w:p w:rsidR="00BB3255" w:rsidRPr="00FA2A7C" w:rsidRDefault="00BB3255" w:rsidP="00760CA5">
      <w:pPr>
        <w:pStyle w:val="Prrafodelista"/>
        <w:widowControl w:val="0"/>
        <w:numPr>
          <w:ilvl w:val="1"/>
          <w:numId w:val="28"/>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Recopilar y analizar toda la normativa urbanística y planes de crecimiento de los municipios afectados.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Analizar desde un punto de vista urbanístico diferentes tipologías estructurales-arquitectónicas para los viaductos y estaciones elevadas.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Analizar las alternativas de rampas y pasarelas para el acceso a las estaciones elevadas.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Analizar la imagen y la ubicación de los accesos a las estaciones subterráneas.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Analizar la posibilidad de remodelar avenidas, adecuar plazas y de potenciar espacios urbanos.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Analizar el diseño y ubicación de nuevos Cetrams para el intercambio de modos de transporte</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lastRenderedPageBreak/>
        <w:t>Analizar la ubicación y el tratamiento urbanístico de instalaciones asociadas al ferrocarril como las subestaciones eléctricas.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Prever el mejor modo de reposición de todo el mobiliario urbano afectado durante las obras.</w:t>
      </w:r>
    </w:p>
    <w:p w:rsidR="00BB3255" w:rsidRPr="00FA2A7C" w:rsidRDefault="00BB3255" w:rsidP="00760CA5">
      <w:pPr>
        <w:pStyle w:val="Prrafodelista"/>
        <w:widowControl w:val="0"/>
        <w:numPr>
          <w:ilvl w:val="0"/>
          <w:numId w:val="13"/>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Someter todos los análisis anteriores a la aprobación de los diferentes municipios.</w:t>
      </w:r>
    </w:p>
    <w:p w:rsidR="00BB3255" w:rsidRPr="00FA2A7C" w:rsidRDefault="00BB3255" w:rsidP="00BB3255">
      <w:pPr>
        <w:pStyle w:val="Prrafodelista"/>
        <w:ind w:left="1276" w:hanging="283"/>
        <w:rPr>
          <w:rFonts w:ascii="Adobe Caslon Pro" w:hAnsi="Adobe Caslon Pro"/>
        </w:rPr>
      </w:pPr>
    </w:p>
    <w:p w:rsidR="00BB3255" w:rsidRPr="00FA2A7C" w:rsidRDefault="00BB3255" w:rsidP="00760CA5">
      <w:pPr>
        <w:pStyle w:val="Prrafodelista"/>
        <w:widowControl w:val="0"/>
        <w:numPr>
          <w:ilvl w:val="1"/>
          <w:numId w:val="28"/>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w:t>
      </w:r>
    </w:p>
    <w:p w:rsidR="00BB3255" w:rsidRPr="00FA2A7C" w:rsidRDefault="00BB3255" w:rsidP="00760CA5">
      <w:pPr>
        <w:pStyle w:val="Prrafodelista"/>
        <w:widowControl w:val="0"/>
        <w:numPr>
          <w:ilvl w:val="2"/>
          <w:numId w:val="28"/>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resumen de las diferentes normativas y planes de crecimiento urbano de los diferentes municipios.</w:t>
      </w:r>
    </w:p>
    <w:p w:rsidR="00BB3255" w:rsidRPr="00FA2A7C" w:rsidRDefault="00BB3255" w:rsidP="00760CA5">
      <w:pPr>
        <w:pStyle w:val="Prrafodelista"/>
        <w:widowControl w:val="0"/>
        <w:numPr>
          <w:ilvl w:val="2"/>
          <w:numId w:val="28"/>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de análisis del impacto urbano de la nueva línea y medidas de mitigación.</w:t>
      </w:r>
    </w:p>
    <w:p w:rsidR="00BB3255" w:rsidRPr="00FA2A7C" w:rsidRDefault="00BB3255" w:rsidP="00760CA5">
      <w:pPr>
        <w:pStyle w:val="Prrafodelista"/>
        <w:widowControl w:val="0"/>
        <w:numPr>
          <w:ilvl w:val="2"/>
          <w:numId w:val="28"/>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de oportunidades de adecuación de espacios urbanos por la construcción  de la nueva línea.</w:t>
      </w:r>
    </w:p>
    <w:p w:rsidR="00BB3255" w:rsidRPr="00FA2A7C" w:rsidRDefault="00BB3255" w:rsidP="00760CA5">
      <w:pPr>
        <w:pStyle w:val="Prrafodelista"/>
        <w:widowControl w:val="0"/>
        <w:numPr>
          <w:ilvl w:val="2"/>
          <w:numId w:val="28"/>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de la reposición del mobiliario urbano afectado durante las obras.</w:t>
      </w:r>
    </w:p>
    <w:p w:rsidR="00BB3255" w:rsidRPr="00FA2A7C" w:rsidRDefault="00BB3255" w:rsidP="00BB3255">
      <w:pPr>
        <w:spacing w:line="240" w:lineRule="auto"/>
        <w:rPr>
          <w:rFonts w:ascii="Adobe Caslon Pro" w:hAnsi="Adobe Caslon Pro"/>
          <w:b/>
          <w:i/>
        </w:rPr>
      </w:pPr>
    </w:p>
    <w:p w:rsidR="00BB3255" w:rsidRPr="00FA2A7C" w:rsidRDefault="00BB3255" w:rsidP="00BB3255">
      <w:pPr>
        <w:pStyle w:val="Prrafodelista"/>
        <w:spacing w:line="240" w:lineRule="auto"/>
        <w:ind w:left="756"/>
        <w:rPr>
          <w:rFonts w:ascii="Adobe Caslon Pro" w:hAnsi="Adobe Caslon Pro"/>
          <w:b/>
        </w:rPr>
      </w:pPr>
      <w:r w:rsidRPr="00FA2A7C">
        <w:rPr>
          <w:rFonts w:ascii="Adobe Caslon Pro" w:hAnsi="Adobe Caslon Pro"/>
          <w:b/>
          <w:i/>
        </w:rPr>
        <w:t>I.7 Estudio Ambiental</w:t>
      </w:r>
      <w:r w:rsidRPr="00FA2A7C">
        <w:rPr>
          <w:rFonts w:ascii="Adobe Caslon Pro" w:hAnsi="Adobe Caslon Pro"/>
          <w:b/>
        </w:rPr>
        <w:t xml:space="preserve">. </w:t>
      </w:r>
      <w:r w:rsidRPr="00FA2A7C">
        <w:rPr>
          <w:rFonts w:ascii="Adobe Caslon Pro" w:hAnsi="Adobe Caslon Pro"/>
        </w:rPr>
        <w:t>Análisis, evaluación y recomendaciones para determinar la factibilidad ambiental del proyecto.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0"/>
          <w:numId w:val="39"/>
        </w:numPr>
        <w:adjustRightInd w:val="0"/>
        <w:spacing w:after="0" w:line="240" w:lineRule="auto"/>
        <w:ind w:left="1134" w:hanging="425"/>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Evaluar la zona de estudio y su área de influencia.</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Determinar la línea base ambiental y territorial del proyecto.</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Identificar y diagnosticar las superficies de afectación al ambiente.</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Realizar el análisis ambiental.</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Realizar un informe de la viabilidad ambiental.</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Diseñar el plan de manejo ambiental.</w:t>
      </w:r>
    </w:p>
    <w:p w:rsidR="00BB3255" w:rsidRPr="00FA2A7C" w:rsidRDefault="00BB3255" w:rsidP="00760CA5">
      <w:pPr>
        <w:pStyle w:val="Prrafodelista"/>
        <w:widowControl w:val="0"/>
        <w:numPr>
          <w:ilvl w:val="0"/>
          <w:numId w:val="4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Realizar un resumen con los aspectos más relevantes del estudio ambiental.</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0"/>
          <w:numId w:val="39"/>
        </w:numPr>
        <w:adjustRightInd w:val="0"/>
        <w:spacing w:after="0" w:line="240" w:lineRule="auto"/>
        <w:ind w:left="1134" w:hanging="425"/>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BB3255">
      <w:pPr>
        <w:spacing w:line="240" w:lineRule="auto"/>
        <w:ind w:left="851"/>
        <w:rPr>
          <w:rFonts w:ascii="Adobe Caslon Pro" w:hAnsi="Adobe Caslon Pro"/>
        </w:rPr>
      </w:pPr>
      <w:r w:rsidRPr="00FA2A7C">
        <w:rPr>
          <w:rFonts w:ascii="Adobe Caslon Pro" w:hAnsi="Adobe Caslon Pro"/>
          <w:b/>
          <w:i/>
          <w:color w:val="000000"/>
          <w:lang w:eastAsia="es-MX"/>
        </w:rPr>
        <w:t>b.1) Descripción de las características ambientales.</w:t>
      </w:r>
      <w:r w:rsidRPr="00FA2A7C">
        <w:rPr>
          <w:rFonts w:ascii="Adobe Caslon Pro" w:hAnsi="Adobe Caslon Pro"/>
        </w:rPr>
        <w:t xml:space="preserve"> En el que se incluya cuando menos lo siguiente:</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t>Aspectos físicos.</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t>Aspectos ambientales.</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t>Aspectos bióticos urbanísticos.</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t>socioeconómicos más relevantes.</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lastRenderedPageBreak/>
        <w:t xml:space="preserve">Zonas más susceptibles de recibir los impactos positivos o negativos del proyecto. </w:t>
      </w:r>
    </w:p>
    <w:p w:rsidR="00BB3255" w:rsidRPr="00FA2A7C" w:rsidRDefault="00BB3255" w:rsidP="00760CA5">
      <w:pPr>
        <w:pStyle w:val="Prrafodelista"/>
        <w:widowControl w:val="0"/>
        <w:numPr>
          <w:ilvl w:val="0"/>
          <w:numId w:val="41"/>
        </w:numPr>
        <w:adjustRightInd w:val="0"/>
        <w:spacing w:after="0" w:line="240" w:lineRule="auto"/>
        <w:ind w:left="1276" w:hanging="425"/>
        <w:contextualSpacing w:val="0"/>
        <w:jc w:val="both"/>
        <w:textAlignment w:val="baseline"/>
        <w:rPr>
          <w:rFonts w:ascii="Adobe Caslon Pro" w:hAnsi="Adobe Caslon Pro"/>
          <w:lang w:eastAsia="es-MX"/>
        </w:rPr>
      </w:pPr>
      <w:r w:rsidRPr="00FA2A7C">
        <w:rPr>
          <w:rFonts w:ascii="Adobe Caslon Pro" w:hAnsi="Adobe Caslon Pro"/>
          <w:lang w:eastAsia="es-MX"/>
        </w:rPr>
        <w:t>Entre otros.</w:t>
      </w:r>
    </w:p>
    <w:p w:rsidR="00BB3255" w:rsidRPr="00FA2A7C" w:rsidRDefault="00BB3255" w:rsidP="00BB3255">
      <w:pPr>
        <w:spacing w:line="240" w:lineRule="auto"/>
        <w:ind w:left="851"/>
        <w:rPr>
          <w:rFonts w:ascii="Adobe Caslon Pro" w:hAnsi="Adobe Caslon Pro"/>
          <w:lang w:eastAsia="es-MX"/>
        </w:rPr>
      </w:pPr>
    </w:p>
    <w:p w:rsidR="00BB3255" w:rsidRPr="00FA2A7C" w:rsidRDefault="00BB3255" w:rsidP="00BB3255">
      <w:pPr>
        <w:spacing w:line="240" w:lineRule="auto"/>
        <w:ind w:left="851"/>
        <w:rPr>
          <w:rFonts w:ascii="Adobe Caslon Pro" w:hAnsi="Adobe Caslon Pro"/>
          <w:b/>
          <w:i/>
          <w:color w:val="000000"/>
          <w:lang w:eastAsia="es-MX"/>
        </w:rPr>
      </w:pPr>
      <w:r w:rsidRPr="00FA2A7C">
        <w:rPr>
          <w:rFonts w:ascii="Adobe Caslon Pro" w:hAnsi="Adobe Caslon Pro"/>
          <w:b/>
          <w:i/>
          <w:color w:val="000000"/>
          <w:lang w:eastAsia="es-MX"/>
        </w:rPr>
        <w:t>b.2) Identificación de la línea base ambiental y territorial. En el que se incluya cuando menos lo siguiente:</w:t>
      </w:r>
    </w:p>
    <w:p w:rsidR="00BB3255" w:rsidRPr="00FA2A7C" w:rsidRDefault="00BB3255" w:rsidP="00760CA5">
      <w:pPr>
        <w:pStyle w:val="Prrafodelista"/>
        <w:widowControl w:val="0"/>
        <w:numPr>
          <w:ilvl w:val="0"/>
          <w:numId w:val="42"/>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lang w:eastAsia="es-MX"/>
        </w:rPr>
        <w:t>Determinación de la línea base ambiental.</w:t>
      </w:r>
    </w:p>
    <w:p w:rsidR="00BB3255" w:rsidRPr="00FA2A7C" w:rsidRDefault="00BB3255" w:rsidP="00760CA5">
      <w:pPr>
        <w:pStyle w:val="Prrafodelista"/>
        <w:widowControl w:val="0"/>
        <w:numPr>
          <w:ilvl w:val="0"/>
          <w:numId w:val="42"/>
        </w:numPr>
        <w:adjustRightInd w:val="0"/>
        <w:spacing w:after="0" w:line="240" w:lineRule="auto"/>
        <w:ind w:left="1418" w:hanging="567"/>
        <w:contextualSpacing w:val="0"/>
        <w:jc w:val="both"/>
        <w:textAlignment w:val="baseline"/>
        <w:rPr>
          <w:rFonts w:ascii="Adobe Caslon Pro" w:hAnsi="Adobe Caslon Pro"/>
        </w:rPr>
      </w:pPr>
      <w:r w:rsidRPr="00FA2A7C">
        <w:rPr>
          <w:rFonts w:ascii="Adobe Caslon Pro" w:hAnsi="Adobe Caslon Pro"/>
          <w:lang w:eastAsia="es-MX"/>
        </w:rPr>
        <w:t>Determinación de la línea base territorial.</w:t>
      </w:r>
    </w:p>
    <w:p w:rsidR="00BB3255" w:rsidRPr="00FA2A7C" w:rsidRDefault="00BB3255" w:rsidP="00BB3255">
      <w:pPr>
        <w:spacing w:line="240" w:lineRule="auto"/>
        <w:ind w:left="851"/>
        <w:rPr>
          <w:rFonts w:ascii="Adobe Caslon Pro" w:hAnsi="Adobe Caslon Pro"/>
        </w:rPr>
      </w:pPr>
    </w:p>
    <w:p w:rsidR="00BB3255" w:rsidRPr="00FA2A7C" w:rsidRDefault="00BB3255" w:rsidP="00BB3255">
      <w:pPr>
        <w:spacing w:line="240" w:lineRule="auto"/>
        <w:ind w:left="993" w:hanging="142"/>
        <w:rPr>
          <w:rFonts w:ascii="Adobe Caslon Pro" w:hAnsi="Adobe Caslon Pro"/>
          <w:b/>
          <w:i/>
          <w:color w:val="000000"/>
          <w:lang w:eastAsia="es-MX"/>
        </w:rPr>
      </w:pPr>
      <w:r w:rsidRPr="00FA2A7C">
        <w:rPr>
          <w:rFonts w:ascii="Adobe Caslon Pro" w:hAnsi="Adobe Caslon Pro"/>
          <w:b/>
          <w:i/>
          <w:color w:val="000000"/>
          <w:lang w:eastAsia="es-MX"/>
        </w:rPr>
        <w:t>b.3) Análisis ambiental. En el que se incluya cuando menos lo siguiente:</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lang w:eastAsia="es-MX"/>
        </w:rPr>
        <w:t>Impacto social.</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 xml:space="preserve">Coherencia con instrumentos de ordenamiento territorial. </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Diseño de las acciones que podrían implementarse para prevenir o mitigar cualquier efecto adverso que el proyecto provoque en el medio ambiente.</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Evaluación de los impactos ambientales del proyecto sobre el sistema ambiental regional.</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Descripción y diagnostico del sistema ambiental regional.</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Diseño de la estrategia para la prevención y mitigación de impactos ambientales.</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lang w:eastAsia="es-MX"/>
        </w:rPr>
      </w:pPr>
      <w:r w:rsidRPr="00FA2A7C">
        <w:rPr>
          <w:rFonts w:ascii="Adobe Caslon Pro" w:hAnsi="Adobe Caslon Pro"/>
          <w:lang w:eastAsia="es-MX"/>
        </w:rPr>
        <w:t>Elaboración de los pronósticos ambientales regionales.</w:t>
      </w:r>
    </w:p>
    <w:p w:rsidR="00BB3255" w:rsidRPr="00FA2A7C" w:rsidRDefault="00BB3255" w:rsidP="00760CA5">
      <w:pPr>
        <w:pStyle w:val="Prrafodelista"/>
        <w:widowControl w:val="0"/>
        <w:numPr>
          <w:ilvl w:val="0"/>
          <w:numId w:val="43"/>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Entre otros.</w:t>
      </w:r>
    </w:p>
    <w:p w:rsidR="00BB3255" w:rsidRPr="00FA2A7C" w:rsidRDefault="00BB3255" w:rsidP="00BB3255">
      <w:pPr>
        <w:spacing w:line="240" w:lineRule="auto"/>
        <w:ind w:left="851"/>
        <w:rPr>
          <w:rFonts w:ascii="Adobe Caslon Pro" w:hAnsi="Adobe Caslon Pro"/>
        </w:rPr>
      </w:pPr>
    </w:p>
    <w:p w:rsidR="00BB3255" w:rsidRPr="00FA2A7C" w:rsidRDefault="00BB3255" w:rsidP="00BB3255">
      <w:pPr>
        <w:spacing w:line="240" w:lineRule="auto"/>
        <w:ind w:left="851"/>
        <w:rPr>
          <w:rFonts w:ascii="Adobe Caslon Pro" w:hAnsi="Adobe Caslon Pro"/>
          <w:b/>
          <w:i/>
          <w:color w:val="000000"/>
          <w:lang w:eastAsia="es-MX"/>
        </w:rPr>
      </w:pPr>
      <w:r w:rsidRPr="00FA2A7C">
        <w:rPr>
          <w:rFonts w:ascii="Adobe Caslon Pro" w:hAnsi="Adobe Caslon Pro"/>
          <w:b/>
          <w:i/>
          <w:color w:val="000000"/>
          <w:lang w:eastAsia="es-MX"/>
        </w:rPr>
        <w:t>b.4) Informe de viabilidad ambiental. En el que se incluya cuando menos lo siguiente:</w:t>
      </w:r>
    </w:p>
    <w:p w:rsidR="00BB3255" w:rsidRPr="00FA2A7C" w:rsidRDefault="00BB3255" w:rsidP="00760CA5">
      <w:pPr>
        <w:pStyle w:val="Prrafodelista"/>
        <w:widowControl w:val="0"/>
        <w:numPr>
          <w:ilvl w:val="0"/>
          <w:numId w:val="44"/>
        </w:numPr>
        <w:adjustRightInd w:val="0"/>
        <w:spacing w:after="0" w:line="240" w:lineRule="auto"/>
        <w:ind w:left="1134" w:hanging="142"/>
        <w:contextualSpacing w:val="0"/>
        <w:jc w:val="both"/>
        <w:textAlignment w:val="baseline"/>
        <w:rPr>
          <w:rFonts w:ascii="Adobe Caslon Pro" w:hAnsi="Adobe Caslon Pro"/>
        </w:rPr>
      </w:pPr>
      <w:r w:rsidRPr="00FA2A7C">
        <w:rPr>
          <w:rFonts w:ascii="Adobe Caslon Pro" w:hAnsi="Adobe Caslon Pro"/>
          <w:lang w:eastAsia="es-MX"/>
        </w:rPr>
        <w:t>Identificación de los impactos positivos del proyecto.</w:t>
      </w:r>
    </w:p>
    <w:p w:rsidR="00BB3255" w:rsidRPr="00FA2A7C" w:rsidRDefault="00BB3255" w:rsidP="00760CA5">
      <w:pPr>
        <w:pStyle w:val="Prrafodelista"/>
        <w:widowControl w:val="0"/>
        <w:numPr>
          <w:ilvl w:val="0"/>
          <w:numId w:val="44"/>
        </w:numPr>
        <w:adjustRightInd w:val="0"/>
        <w:spacing w:after="0" w:line="240" w:lineRule="auto"/>
        <w:ind w:left="1134" w:hanging="142"/>
        <w:contextualSpacing w:val="0"/>
        <w:jc w:val="both"/>
        <w:textAlignment w:val="baseline"/>
        <w:rPr>
          <w:rFonts w:ascii="Adobe Caslon Pro" w:hAnsi="Adobe Caslon Pro"/>
        </w:rPr>
      </w:pPr>
      <w:r w:rsidRPr="00FA2A7C">
        <w:rPr>
          <w:rFonts w:ascii="Adobe Caslon Pro" w:hAnsi="Adobe Caslon Pro"/>
          <w:lang w:eastAsia="es-MX"/>
        </w:rPr>
        <w:t>Identificación de los impactos negativos del proyecto.</w:t>
      </w:r>
    </w:p>
    <w:p w:rsidR="00BB3255" w:rsidRPr="00FA2A7C" w:rsidRDefault="00BB3255" w:rsidP="00760CA5">
      <w:pPr>
        <w:pStyle w:val="Prrafodelista"/>
        <w:widowControl w:val="0"/>
        <w:numPr>
          <w:ilvl w:val="0"/>
          <w:numId w:val="44"/>
        </w:numPr>
        <w:adjustRightInd w:val="0"/>
        <w:spacing w:after="0" w:line="240" w:lineRule="auto"/>
        <w:ind w:left="1134" w:hanging="142"/>
        <w:contextualSpacing w:val="0"/>
        <w:jc w:val="both"/>
        <w:textAlignment w:val="baseline"/>
        <w:rPr>
          <w:rFonts w:ascii="Adobe Caslon Pro" w:hAnsi="Adobe Caslon Pro"/>
          <w:lang w:eastAsia="es-MX"/>
        </w:rPr>
      </w:pPr>
      <w:r w:rsidRPr="00FA2A7C">
        <w:rPr>
          <w:rFonts w:ascii="Adobe Caslon Pro" w:hAnsi="Adobe Caslon Pro"/>
          <w:lang w:eastAsia="es-MX"/>
        </w:rPr>
        <w:t>Desarrollo de los estudios necesarios para determinar y sustentar el impacto social, negativo o positivo que se tendría en caso de llevar a cabo el proyecto.</w:t>
      </w:r>
    </w:p>
    <w:p w:rsidR="00BB3255" w:rsidRPr="00FA2A7C" w:rsidRDefault="00BB3255" w:rsidP="00760CA5">
      <w:pPr>
        <w:pStyle w:val="Prrafodelista"/>
        <w:widowControl w:val="0"/>
        <w:numPr>
          <w:ilvl w:val="0"/>
          <w:numId w:val="44"/>
        </w:numPr>
        <w:adjustRightInd w:val="0"/>
        <w:spacing w:after="0" w:line="240" w:lineRule="auto"/>
        <w:ind w:left="1134" w:hanging="142"/>
        <w:contextualSpacing w:val="0"/>
        <w:jc w:val="both"/>
        <w:textAlignment w:val="baseline"/>
        <w:rPr>
          <w:rFonts w:ascii="Adobe Caslon Pro" w:hAnsi="Adobe Caslon Pro"/>
        </w:rPr>
      </w:pPr>
      <w:r w:rsidRPr="00FA2A7C">
        <w:rPr>
          <w:rFonts w:ascii="Adobe Caslon Pro" w:hAnsi="Adobe Caslon Pro"/>
          <w:lang w:eastAsia="es-MX"/>
        </w:rPr>
        <w:t>Riesgos ambientales para la implementación del proyecto.</w:t>
      </w:r>
    </w:p>
    <w:p w:rsidR="00BB3255" w:rsidRPr="00FA2A7C" w:rsidRDefault="00BB3255" w:rsidP="00BB3255">
      <w:pPr>
        <w:spacing w:line="240" w:lineRule="auto"/>
        <w:ind w:left="851"/>
        <w:rPr>
          <w:rFonts w:ascii="Adobe Caslon Pro" w:hAnsi="Adobe Caslon Pro"/>
        </w:rPr>
      </w:pPr>
    </w:p>
    <w:p w:rsidR="00BB3255" w:rsidRPr="00FA2A7C" w:rsidRDefault="00BB3255" w:rsidP="00BB3255">
      <w:pPr>
        <w:spacing w:line="240" w:lineRule="auto"/>
        <w:ind w:left="851"/>
        <w:rPr>
          <w:rFonts w:ascii="Adobe Caslon Pro" w:hAnsi="Adobe Caslon Pro"/>
          <w:b/>
          <w:i/>
          <w:color w:val="000000"/>
          <w:lang w:eastAsia="es-MX"/>
        </w:rPr>
      </w:pPr>
      <w:r w:rsidRPr="00FA2A7C">
        <w:rPr>
          <w:rFonts w:ascii="Adobe Caslon Pro" w:hAnsi="Adobe Caslon Pro"/>
          <w:b/>
          <w:i/>
          <w:color w:val="000000"/>
          <w:lang w:eastAsia="es-MX"/>
        </w:rPr>
        <w:t>b.5 Plan de manejo ambiental. En el que se incluya cuando menos lo siguiente:</w:t>
      </w:r>
    </w:p>
    <w:p w:rsidR="00BB3255" w:rsidRPr="00FA2A7C" w:rsidRDefault="00BB3255" w:rsidP="00760CA5">
      <w:pPr>
        <w:pStyle w:val="Prrafodelista"/>
        <w:widowControl w:val="0"/>
        <w:numPr>
          <w:ilvl w:val="0"/>
          <w:numId w:val="45"/>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lang w:eastAsia="es-MX"/>
        </w:rPr>
        <w:t xml:space="preserve">Medidas de mitigación de reducción de los efectos adversos del proyecto en sus etapas de construcción, operación, conservación, mantenimiento </w:t>
      </w:r>
    </w:p>
    <w:p w:rsidR="00BB3255" w:rsidRPr="00FA2A7C" w:rsidRDefault="00BB3255" w:rsidP="00760CA5">
      <w:pPr>
        <w:pStyle w:val="Prrafodelista"/>
        <w:widowControl w:val="0"/>
        <w:numPr>
          <w:ilvl w:val="0"/>
          <w:numId w:val="45"/>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lang w:eastAsia="es-MX"/>
        </w:rPr>
        <w:t xml:space="preserve">Medidas de reparación del medio ambiente en uno o más de sus elementos, en una </w:t>
      </w:r>
      <w:r w:rsidRPr="00FA2A7C">
        <w:rPr>
          <w:rFonts w:ascii="Adobe Caslon Pro" w:hAnsi="Adobe Caslon Pro"/>
          <w:lang w:eastAsia="es-MX"/>
        </w:rPr>
        <w:lastRenderedPageBreak/>
        <w:t xml:space="preserve">calidad igual a la que tenían con anterioridad al daño causado, </w:t>
      </w:r>
    </w:p>
    <w:p w:rsidR="00BB3255" w:rsidRPr="00FA2A7C" w:rsidRDefault="00BB3255" w:rsidP="00760CA5">
      <w:pPr>
        <w:pStyle w:val="Prrafodelista"/>
        <w:widowControl w:val="0"/>
        <w:numPr>
          <w:ilvl w:val="0"/>
          <w:numId w:val="45"/>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lang w:eastAsia="es-MX"/>
        </w:rPr>
        <w:t xml:space="preserve">Restablecer propiedades básicas a través de medidas de compresión, con objeto de generar un efecto positivo alternativo y equivalente a un efecto adverso identificado y/o </w:t>
      </w:r>
    </w:p>
    <w:p w:rsidR="00BB3255" w:rsidRPr="00FA2A7C" w:rsidRDefault="00BB3255" w:rsidP="00760CA5">
      <w:pPr>
        <w:pStyle w:val="Prrafodelista"/>
        <w:widowControl w:val="0"/>
        <w:numPr>
          <w:ilvl w:val="0"/>
          <w:numId w:val="45"/>
        </w:numPr>
        <w:adjustRightInd w:val="0"/>
        <w:spacing w:after="0" w:line="240" w:lineRule="auto"/>
        <w:ind w:left="1134" w:hanging="141"/>
        <w:contextualSpacing w:val="0"/>
        <w:jc w:val="both"/>
        <w:textAlignment w:val="baseline"/>
        <w:rPr>
          <w:rFonts w:ascii="Adobe Caslon Pro" w:hAnsi="Adobe Caslon Pro"/>
        </w:rPr>
      </w:pPr>
      <w:r w:rsidRPr="00FA2A7C">
        <w:rPr>
          <w:rFonts w:ascii="Adobe Caslon Pro" w:hAnsi="Adobe Caslon Pro"/>
          <w:lang w:eastAsia="es-MX"/>
        </w:rPr>
        <w:t>Elaboración de la propuesta para la exención de la Manifestación de Impacto Ambiental.</w:t>
      </w:r>
    </w:p>
    <w:p w:rsidR="00BB3255" w:rsidRPr="00FA2A7C" w:rsidRDefault="00BB3255" w:rsidP="00BB3255">
      <w:pPr>
        <w:spacing w:line="240" w:lineRule="auto"/>
        <w:ind w:left="1420" w:hanging="569"/>
        <w:rPr>
          <w:rFonts w:ascii="Adobe Caslon Pro" w:hAnsi="Adobe Caslon Pro"/>
          <w:b/>
          <w:i/>
          <w:color w:val="000000"/>
          <w:lang w:eastAsia="es-MX"/>
        </w:rPr>
      </w:pPr>
    </w:p>
    <w:p w:rsidR="00BB3255" w:rsidRPr="00FA2A7C" w:rsidRDefault="00BB3255" w:rsidP="00BB3255">
      <w:pPr>
        <w:spacing w:line="240" w:lineRule="auto"/>
        <w:ind w:left="1420" w:hanging="569"/>
        <w:rPr>
          <w:rFonts w:ascii="Adobe Caslon Pro" w:hAnsi="Adobe Caslon Pro"/>
          <w:b/>
          <w:i/>
          <w:color w:val="000000"/>
          <w:lang w:eastAsia="es-MX"/>
        </w:rPr>
      </w:pPr>
      <w:r w:rsidRPr="00FA2A7C">
        <w:rPr>
          <w:rFonts w:ascii="Adobe Caslon Pro" w:hAnsi="Adobe Caslon Pro"/>
          <w:b/>
          <w:i/>
          <w:color w:val="000000"/>
          <w:lang w:eastAsia="es-MX"/>
        </w:rPr>
        <w:t>b.6 Elaboración de la Manifestación de Impacto Ambiental.</w:t>
      </w:r>
    </w:p>
    <w:p w:rsidR="00BB3255" w:rsidRPr="00FA2A7C" w:rsidRDefault="00BB3255" w:rsidP="00BB3255">
      <w:pPr>
        <w:pStyle w:val="Prrafodelista"/>
        <w:spacing w:line="240" w:lineRule="auto"/>
        <w:ind w:left="826" w:hanging="398"/>
        <w:rPr>
          <w:rFonts w:ascii="Adobe Caslon Pro" w:hAnsi="Adobe Caslon Pro"/>
          <w:b/>
        </w:rPr>
      </w:pPr>
      <w:r w:rsidRPr="00FA2A7C">
        <w:rPr>
          <w:rFonts w:ascii="Adobe Caslon Pro" w:hAnsi="Adobe Caslon Pro"/>
          <w:b/>
          <w:i/>
        </w:rPr>
        <w:t>I.8 Pre Diseño Estructural para viaductos y estaciones elevadas</w:t>
      </w:r>
      <w:r w:rsidRPr="00FA2A7C">
        <w:rPr>
          <w:rFonts w:ascii="Adobe Caslon Pro" w:hAnsi="Adobe Caslon Pro"/>
          <w:b/>
        </w:rPr>
        <w:t xml:space="preserve">. </w:t>
      </w:r>
      <w:r w:rsidRPr="00FA2A7C">
        <w:rPr>
          <w:rFonts w:ascii="Adobe Caslon Pro" w:hAnsi="Adobe Caslon Pro"/>
        </w:rPr>
        <w:t xml:space="preserve">Definir la tipología estructural y materiales a utilizar en el diseño y construcción de los viaductos y estaciones elevadas de modo que se obtenga una imagen atractiva coordinada con arquitectura/urbanismo y que, cumpliendo con la normativa de diseño estructural, permita una construcción rápida, económica, segura y de mínimo impacto durante las obras, analizándose también las dimensiones transversales del tablero y el sistema de sujeción del riel. </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6"/>
        </w:numPr>
        <w:adjustRightInd w:val="0"/>
        <w:spacing w:after="0" w:line="240" w:lineRule="auto"/>
        <w:contextualSpacing w:val="0"/>
        <w:jc w:val="both"/>
        <w:textAlignment w:val="baseline"/>
        <w:rPr>
          <w:rFonts w:ascii="Adobe Caslon Pro" w:hAnsi="Adobe Caslon Pro"/>
        </w:rPr>
      </w:pPr>
      <w:r w:rsidRPr="00FA2A7C">
        <w:rPr>
          <w:rFonts w:ascii="Adobe Caslon Pro" w:hAnsi="Adobe Caslon Pro"/>
        </w:rPr>
        <w:t>Actividades específicas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en coordinación con arquitectura, las diferentes alternativas para el diseño de los tableros en cuanto a materiales, tipologías estructurales y separación entre apoyos.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en coordinación con arquitectura, las diferentes alternativas de materiales y formas de los apoyos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en coordinación con arquitectura, las diferentes alternativas para el diseño de las cubiertas y cerramientos de las estaciones elevadas.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las alternativas de diseño de las cimentaciones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el proceso constructivo de los viaductos y estaciones elevadas.</w:t>
      </w:r>
    </w:p>
    <w:p w:rsidR="00BB3255" w:rsidRPr="00FA2A7C" w:rsidRDefault="00BB3255" w:rsidP="00760CA5">
      <w:pPr>
        <w:pStyle w:val="Prrafodelista"/>
        <w:widowControl w:val="0"/>
        <w:numPr>
          <w:ilvl w:val="0"/>
          <w:numId w:val="14"/>
        </w:numPr>
        <w:adjustRightInd w:val="0"/>
        <w:spacing w:after="0" w:line="240" w:lineRule="auto"/>
        <w:ind w:left="993" w:hanging="142"/>
        <w:contextualSpacing w:val="0"/>
        <w:jc w:val="both"/>
        <w:textAlignment w:val="baseline"/>
        <w:rPr>
          <w:rFonts w:ascii="Adobe Caslon Pro" w:hAnsi="Adobe Caslon Pro"/>
        </w:rPr>
      </w:pPr>
      <w:r w:rsidRPr="00FA2A7C">
        <w:rPr>
          <w:rFonts w:ascii="Adobe Caslon Pro" w:hAnsi="Adobe Caslon Pro"/>
        </w:rPr>
        <w:t>Analizar el tipo de vía a colocar sobre el viaducto.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6"/>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6"/>
        </w:numPr>
        <w:adjustRightInd w:val="0"/>
        <w:spacing w:after="0" w:line="240" w:lineRule="auto"/>
        <w:ind w:left="993" w:hanging="142"/>
        <w:contextualSpacing w:val="0"/>
        <w:jc w:val="both"/>
        <w:textAlignment w:val="baseline"/>
        <w:rPr>
          <w:rFonts w:ascii="Adobe Caslon Pro" w:hAnsi="Adobe Caslon Pro"/>
          <w:i/>
        </w:rPr>
      </w:pPr>
      <w:r w:rsidRPr="00FA2A7C">
        <w:rPr>
          <w:rFonts w:ascii="Adobe Caslon Pro" w:hAnsi="Adobe Caslon Pro"/>
          <w:i/>
        </w:rPr>
        <w:t>Informe resumen de los materiales, pre dimensionamiento estructural, disposición de pilas, tipo de cimentación y proceso constructivo de los viaductos.</w:t>
      </w:r>
    </w:p>
    <w:p w:rsidR="00BB3255" w:rsidRPr="00FA2A7C" w:rsidRDefault="00BB3255" w:rsidP="00760CA5">
      <w:pPr>
        <w:pStyle w:val="Prrafodelista"/>
        <w:widowControl w:val="0"/>
        <w:numPr>
          <w:ilvl w:val="2"/>
          <w:numId w:val="36"/>
        </w:numPr>
        <w:adjustRightInd w:val="0"/>
        <w:spacing w:after="0" w:line="240" w:lineRule="auto"/>
        <w:ind w:left="993" w:hanging="142"/>
        <w:contextualSpacing w:val="0"/>
        <w:jc w:val="both"/>
        <w:textAlignment w:val="baseline"/>
        <w:rPr>
          <w:rFonts w:ascii="Adobe Caslon Pro" w:hAnsi="Adobe Caslon Pro"/>
          <w:i/>
        </w:rPr>
      </w:pPr>
      <w:r w:rsidRPr="00FA2A7C">
        <w:rPr>
          <w:rFonts w:ascii="Adobe Caslon Pro" w:hAnsi="Adobe Caslon Pro"/>
          <w:i/>
        </w:rPr>
        <w:t>Informe resumen de los materiales, pre dimensionamiento estructural, disposición de pilas, tipo de cimentación y proceso constructivo de las estaciones elevadas.</w:t>
      </w:r>
    </w:p>
    <w:p w:rsidR="00BB3255" w:rsidRPr="00FA2A7C" w:rsidRDefault="00BB3255" w:rsidP="00760CA5">
      <w:pPr>
        <w:pStyle w:val="Prrafodelista"/>
        <w:widowControl w:val="0"/>
        <w:numPr>
          <w:ilvl w:val="2"/>
          <w:numId w:val="36"/>
        </w:numPr>
        <w:adjustRightInd w:val="0"/>
        <w:spacing w:after="0" w:line="240" w:lineRule="auto"/>
        <w:ind w:left="993" w:hanging="142"/>
        <w:contextualSpacing w:val="0"/>
        <w:jc w:val="both"/>
        <w:textAlignment w:val="baseline"/>
        <w:rPr>
          <w:rFonts w:ascii="Adobe Caslon Pro" w:hAnsi="Adobe Caslon Pro"/>
          <w:i/>
        </w:rPr>
      </w:pPr>
      <w:r w:rsidRPr="00FA2A7C">
        <w:rPr>
          <w:rFonts w:ascii="Adobe Caslon Pro" w:hAnsi="Adobe Caslon Pro"/>
          <w:i/>
        </w:rPr>
        <w:t>Informe sobre el tipo de vía a colocar</w:t>
      </w:r>
    </w:p>
    <w:p w:rsidR="00BB3255" w:rsidRPr="00FA2A7C" w:rsidRDefault="00BB3255" w:rsidP="00BB3255">
      <w:pPr>
        <w:rPr>
          <w:rFonts w:ascii="Adobe Caslon Pro" w:hAnsi="Adobe Caslon Pro"/>
        </w:rPr>
      </w:pPr>
    </w:p>
    <w:p w:rsidR="00BB3255" w:rsidRPr="00FA2A7C" w:rsidRDefault="00BB3255" w:rsidP="00BB3255">
      <w:pPr>
        <w:pStyle w:val="Prrafodelista"/>
        <w:spacing w:line="240" w:lineRule="auto"/>
        <w:ind w:left="812" w:hanging="350"/>
        <w:rPr>
          <w:rFonts w:ascii="Adobe Caslon Pro" w:hAnsi="Adobe Caslon Pro"/>
          <w:b/>
        </w:rPr>
      </w:pPr>
      <w:r w:rsidRPr="00FA2A7C">
        <w:rPr>
          <w:rFonts w:ascii="Adobe Caslon Pro" w:hAnsi="Adobe Caslon Pro"/>
          <w:b/>
          <w:i/>
        </w:rPr>
        <w:lastRenderedPageBreak/>
        <w:t>I.9 Pre Diseño Estructural para túneles y estaciones subterráneas.</w:t>
      </w:r>
      <w:r w:rsidRPr="00FA2A7C">
        <w:rPr>
          <w:rFonts w:ascii="Adobe Caslon Pro" w:hAnsi="Adobe Caslon Pro"/>
          <w:b/>
        </w:rPr>
        <w:t xml:space="preserve"> </w:t>
      </w:r>
      <w:r w:rsidRPr="00FA2A7C">
        <w:rPr>
          <w:rFonts w:ascii="Adobe Caslon Pro" w:hAnsi="Adobe Caslon Pro"/>
        </w:rPr>
        <w:t>Definir, con base en los estudios de mecánica de suelos y las características del trazo (condicionado por el cruce con túneles carreteros), el proceso constructivo para la ejecución del tramo y de las estaciones subterráneas, así como las dimensiones transversales del túnel en función de los gálibos del material rodante y la necesidad de incorporar sistemas como son los ventiladores.</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9"/>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las diferentes alternativas de proceso constructivo contrastadas mundialmente para la construcción del túnel realizando un análisis multicriterio considerando los costos, plazos, riesgos, afectación a los ciudadanos, entre otros.</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las diferentes alternativas de proceso constructivo contrastadas mundialmente para la construcción de las estaciones subterráneas y accesos realizando un análisis multicriterio considerando el costo, los plazos, riesgos, afectación a los ciudadanos, entre otros.</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Modelar numéricamente el comportamiento estructural del túnel con base en el proceso constructivo seleccionado para confirmar las hipótesis de su elección.</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Modelar numéricamente el comportamiento estructural de las estaciones subterráneas con  base en el proceso constructivo seleccionado para confirmar las hipótesis de su elección.</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las infraestructuras subterráneas y servicios afectados que pueden verse afectados por la construcción del túnel o de las estaciones subterráneas.</w:t>
      </w:r>
    </w:p>
    <w:p w:rsidR="00BB3255" w:rsidRPr="00FA2A7C" w:rsidRDefault="00BB3255" w:rsidP="00760CA5">
      <w:pPr>
        <w:pStyle w:val="Prrafodelista"/>
        <w:widowControl w:val="0"/>
        <w:numPr>
          <w:ilvl w:val="0"/>
          <w:numId w:val="1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la sección geométrica requerida en planta y curva.</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29"/>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0"/>
          <w:numId w:val="37"/>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Informe de propuesta para el proceso constructivo del túnel.</w:t>
      </w:r>
    </w:p>
    <w:p w:rsidR="00BB3255" w:rsidRPr="00FA2A7C" w:rsidRDefault="00BB3255" w:rsidP="00760CA5">
      <w:pPr>
        <w:pStyle w:val="Prrafodelista"/>
        <w:widowControl w:val="0"/>
        <w:numPr>
          <w:ilvl w:val="0"/>
          <w:numId w:val="37"/>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Cálculo justificativo preliminar de la solución estructural del túnel.</w:t>
      </w:r>
    </w:p>
    <w:p w:rsidR="00BB3255" w:rsidRPr="00FA2A7C" w:rsidRDefault="00BB3255" w:rsidP="00760CA5">
      <w:pPr>
        <w:pStyle w:val="Prrafodelista"/>
        <w:widowControl w:val="0"/>
        <w:numPr>
          <w:ilvl w:val="0"/>
          <w:numId w:val="37"/>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Informe de propuesta para el proceso constructivo de las estaciones subterráneas.</w:t>
      </w:r>
    </w:p>
    <w:p w:rsidR="00BB3255" w:rsidRPr="00FA2A7C" w:rsidRDefault="00BB3255" w:rsidP="00760CA5">
      <w:pPr>
        <w:pStyle w:val="Prrafodelista"/>
        <w:widowControl w:val="0"/>
        <w:numPr>
          <w:ilvl w:val="0"/>
          <w:numId w:val="37"/>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Cálculo justificativo preliminar de la solución estructural de la estación subterránea.</w:t>
      </w:r>
    </w:p>
    <w:p w:rsidR="00BB3255" w:rsidRPr="00FA2A7C" w:rsidRDefault="00BB3255" w:rsidP="00760CA5">
      <w:pPr>
        <w:pStyle w:val="Prrafodelista"/>
        <w:widowControl w:val="0"/>
        <w:numPr>
          <w:ilvl w:val="0"/>
          <w:numId w:val="37"/>
        </w:numPr>
        <w:adjustRightInd w:val="0"/>
        <w:spacing w:after="0" w:line="240" w:lineRule="auto"/>
        <w:ind w:left="1276" w:hanging="283"/>
        <w:contextualSpacing w:val="0"/>
        <w:jc w:val="both"/>
        <w:textAlignment w:val="baseline"/>
        <w:rPr>
          <w:rFonts w:ascii="Adobe Caslon Pro" w:hAnsi="Adobe Caslon Pro"/>
        </w:rPr>
      </w:pPr>
      <w:r w:rsidRPr="00FA2A7C">
        <w:rPr>
          <w:rFonts w:ascii="Adobe Caslon Pro" w:hAnsi="Adobe Caslon Pro"/>
        </w:rPr>
        <w:t>Informe sobre el tipo de vía a colocar.</w:t>
      </w:r>
    </w:p>
    <w:p w:rsidR="00BB3255" w:rsidRPr="00FA2A7C" w:rsidRDefault="00BB3255" w:rsidP="00BB3255">
      <w:pPr>
        <w:rPr>
          <w:rFonts w:ascii="Adobe Caslon Pro" w:hAnsi="Adobe Caslon Pro"/>
        </w:rPr>
      </w:pPr>
    </w:p>
    <w:p w:rsidR="00BB3255" w:rsidRPr="00FA2A7C" w:rsidRDefault="00BB3255" w:rsidP="00BB3255">
      <w:pPr>
        <w:pStyle w:val="Prrafodelista"/>
        <w:spacing w:line="240" w:lineRule="auto"/>
        <w:ind w:left="672" w:hanging="28"/>
        <w:rPr>
          <w:rFonts w:ascii="Adobe Caslon Pro" w:hAnsi="Adobe Caslon Pro"/>
          <w:b/>
        </w:rPr>
      </w:pPr>
      <w:r w:rsidRPr="00FA2A7C">
        <w:rPr>
          <w:rFonts w:ascii="Adobe Caslon Pro" w:hAnsi="Adobe Caslon Pro"/>
          <w:b/>
          <w:i/>
        </w:rPr>
        <w:t>I.10 Pre Diseño Estructural para la línea y estaciones en superficie y/o elevado.</w:t>
      </w:r>
      <w:r w:rsidRPr="00FA2A7C">
        <w:rPr>
          <w:rFonts w:ascii="Adobe Caslon Pro" w:hAnsi="Adobe Caslon Pro"/>
          <w:b/>
        </w:rPr>
        <w:t xml:space="preserve"> </w:t>
      </w:r>
      <w:r w:rsidRPr="00FA2A7C">
        <w:rPr>
          <w:rFonts w:ascii="Adobe Caslon Pro" w:hAnsi="Adobe Caslon Pro"/>
        </w:rPr>
        <w:t>Definir la sección estructural y el sistema de confinamiento de la vía a nivel de superficie.</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0"/>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lastRenderedPageBreak/>
        <w:t>Actividades específicas</w:t>
      </w:r>
    </w:p>
    <w:p w:rsidR="00BB3255" w:rsidRPr="00FA2A7C" w:rsidRDefault="00BB3255" w:rsidP="00760CA5">
      <w:pPr>
        <w:pStyle w:val="Prrafodelista"/>
        <w:widowControl w:val="0"/>
        <w:numPr>
          <w:ilvl w:val="0"/>
          <w:numId w:val="16"/>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Analizar el ancho mínimo en recta y curva por gálibo.</w:t>
      </w:r>
    </w:p>
    <w:p w:rsidR="00BB3255" w:rsidRPr="00FA2A7C" w:rsidRDefault="00BB3255" w:rsidP="00760CA5">
      <w:pPr>
        <w:pStyle w:val="Prrafodelista"/>
        <w:widowControl w:val="0"/>
        <w:numPr>
          <w:ilvl w:val="0"/>
          <w:numId w:val="16"/>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Definir el sistema de confinamiento.</w:t>
      </w:r>
    </w:p>
    <w:p w:rsidR="00BB3255" w:rsidRPr="00FA2A7C" w:rsidRDefault="00BB3255" w:rsidP="00760CA5">
      <w:pPr>
        <w:pStyle w:val="Prrafodelista"/>
        <w:widowControl w:val="0"/>
        <w:numPr>
          <w:ilvl w:val="0"/>
          <w:numId w:val="16"/>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Definir el tipo de vía a colocar sobre el terreno.</w:t>
      </w:r>
    </w:p>
    <w:p w:rsidR="00BB3255" w:rsidRPr="00FA2A7C" w:rsidRDefault="00BB3255" w:rsidP="00BB3255">
      <w:pPr>
        <w:spacing w:line="240" w:lineRule="auto"/>
        <w:ind w:left="851"/>
        <w:rPr>
          <w:rFonts w:ascii="Adobe Caslon Pro" w:hAnsi="Adobe Caslon Pro"/>
        </w:rPr>
      </w:pPr>
    </w:p>
    <w:p w:rsidR="00BB3255" w:rsidRPr="00FA2A7C" w:rsidRDefault="00BB3255" w:rsidP="00760CA5">
      <w:pPr>
        <w:pStyle w:val="Prrafodelista"/>
        <w:widowControl w:val="0"/>
        <w:numPr>
          <w:ilvl w:val="1"/>
          <w:numId w:val="30"/>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recopilatorio sobre el tipo y posición del confinamiento.</w:t>
      </w:r>
    </w:p>
    <w:p w:rsidR="00BB3255" w:rsidRPr="00FA2A7C" w:rsidRDefault="00BB3255" w:rsidP="00760CA5">
      <w:pPr>
        <w:pStyle w:val="Prrafodelista"/>
        <w:widowControl w:val="0"/>
        <w:numPr>
          <w:ilvl w:val="2"/>
          <w:numId w:val="30"/>
        </w:numPr>
        <w:adjustRightInd w:val="0"/>
        <w:spacing w:after="0" w:line="240" w:lineRule="auto"/>
        <w:ind w:left="1276" w:hanging="425"/>
        <w:contextualSpacing w:val="0"/>
        <w:jc w:val="both"/>
        <w:textAlignment w:val="baseline"/>
        <w:rPr>
          <w:rFonts w:ascii="Adobe Caslon Pro" w:hAnsi="Adobe Caslon Pro"/>
        </w:rPr>
      </w:pPr>
      <w:r w:rsidRPr="00FA2A7C">
        <w:rPr>
          <w:rFonts w:ascii="Adobe Caslon Pro" w:hAnsi="Adobe Caslon Pro"/>
        </w:rPr>
        <w:t>Informe sobre el tipo de vía a colocar.</w:t>
      </w:r>
    </w:p>
    <w:p w:rsidR="00BB3255" w:rsidRPr="00FA2A7C" w:rsidRDefault="00BB3255" w:rsidP="00BB3255">
      <w:pPr>
        <w:pStyle w:val="Prrafodelista"/>
        <w:rPr>
          <w:rFonts w:ascii="Adobe Caslon Pro" w:hAnsi="Adobe Caslon Pro"/>
        </w:rPr>
      </w:pPr>
    </w:p>
    <w:p w:rsidR="00BB3255" w:rsidRPr="00FA2A7C" w:rsidRDefault="00BB3255" w:rsidP="00BB3255">
      <w:pPr>
        <w:pStyle w:val="Prrafodelista"/>
        <w:spacing w:line="240" w:lineRule="auto"/>
        <w:ind w:left="658" w:firstLine="14"/>
        <w:rPr>
          <w:rFonts w:ascii="Adobe Caslon Pro" w:hAnsi="Adobe Caslon Pro"/>
          <w:b/>
        </w:rPr>
      </w:pPr>
      <w:r w:rsidRPr="00FA2A7C">
        <w:rPr>
          <w:rFonts w:ascii="Adobe Caslon Pro" w:hAnsi="Adobe Caslon Pro"/>
          <w:b/>
          <w:i/>
        </w:rPr>
        <w:t xml:space="preserve">I.11Pre Diseño de los Sistemas Ferroviarios. </w:t>
      </w:r>
      <w:r w:rsidRPr="00FA2A7C">
        <w:rPr>
          <w:rFonts w:ascii="Adobe Caslon Pro" w:hAnsi="Adobe Caslon Pro"/>
        </w:rPr>
        <w:t>Seleccionar los sistemas correspondientes a energía, señalización, control, comunicaciones y taquillas; de forma que quede clara la selección de los sistemas y sus principios de funcionamiento con énfasis en la seguridad y en la confiabilidad.</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1"/>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8"/>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Realizar un estudio de mercado de todas las instalaciones ferroviarias actuales para instalaciones similares, con el objetivo de ver qué tecnologías son las más adecuadas para la nueva Línea.</w:t>
      </w:r>
    </w:p>
    <w:p w:rsidR="00BB3255" w:rsidRPr="00FA2A7C" w:rsidRDefault="00BB3255" w:rsidP="00760CA5">
      <w:pPr>
        <w:pStyle w:val="Prrafodelista"/>
        <w:widowControl w:val="0"/>
        <w:numPr>
          <w:ilvl w:val="0"/>
          <w:numId w:val="18"/>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Definir la solución conceptual para las instalaciones ferroviarias de la  nueva Línea.</w:t>
      </w:r>
    </w:p>
    <w:p w:rsidR="00BB3255" w:rsidRPr="00FA2A7C" w:rsidRDefault="00BB3255" w:rsidP="00BB3255">
      <w:pPr>
        <w:spacing w:line="240" w:lineRule="auto"/>
        <w:ind w:left="851"/>
        <w:rPr>
          <w:rFonts w:ascii="Adobe Caslon Pro" w:hAnsi="Adobe Caslon Pro"/>
        </w:rPr>
      </w:pPr>
    </w:p>
    <w:p w:rsidR="00BB3255" w:rsidRPr="00FA2A7C" w:rsidRDefault="00BB3255" w:rsidP="00760CA5">
      <w:pPr>
        <w:pStyle w:val="Prrafodelista"/>
        <w:widowControl w:val="0"/>
        <w:numPr>
          <w:ilvl w:val="1"/>
          <w:numId w:val="31"/>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Descripción conceptual de los sistemas ferroviarios para la nueva Línea, incluyendo memoria descriptiva y planos esquemáticos.</w:t>
      </w:r>
    </w:p>
    <w:p w:rsidR="00BB3255" w:rsidRPr="00FA2A7C" w:rsidRDefault="00BB3255" w:rsidP="00BB3255">
      <w:pPr>
        <w:rPr>
          <w:rFonts w:ascii="Adobe Caslon Pro" w:hAnsi="Adobe Caslon Pro"/>
        </w:rPr>
      </w:pPr>
    </w:p>
    <w:p w:rsidR="00BB3255" w:rsidRPr="00FA2A7C" w:rsidRDefault="00BB3255" w:rsidP="00BB3255">
      <w:pPr>
        <w:pStyle w:val="Prrafodelista"/>
        <w:spacing w:line="240" w:lineRule="auto"/>
        <w:ind w:left="700" w:firstLine="14"/>
        <w:rPr>
          <w:rFonts w:ascii="Adobe Caslon Pro" w:hAnsi="Adobe Caslon Pro"/>
          <w:b/>
        </w:rPr>
      </w:pPr>
      <w:r w:rsidRPr="00FA2A7C">
        <w:rPr>
          <w:rFonts w:ascii="Adobe Caslon Pro" w:hAnsi="Adobe Caslon Pro"/>
          <w:b/>
          <w:i/>
        </w:rPr>
        <w:t>I.12 Pre Diseño de los Sistemas Electromecánicos.</w:t>
      </w:r>
      <w:r w:rsidRPr="00FA2A7C">
        <w:rPr>
          <w:rFonts w:ascii="Adobe Caslon Pro" w:hAnsi="Adobe Caslon Pro"/>
          <w:b/>
        </w:rPr>
        <w:t xml:space="preserve"> </w:t>
      </w:r>
      <w:r w:rsidRPr="00FA2A7C">
        <w:rPr>
          <w:rFonts w:ascii="Adobe Caslon Pro" w:hAnsi="Adobe Caslon Pro"/>
        </w:rPr>
        <w:t>Seleccionar los sistemas electromecánicos correspondientes a ventilación, sistema contra incendios, iluminación, servicios, ascensores, escaleras mecánicas, etc., de forma que quede clara la selección de los sistemas y sus principios de funcionamiento.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2"/>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 xml:space="preserve">Realizar un estudio de mercado de los sistemas electromecánicos actuales para instalaciones similares con el objetivo de ver qué tecnologías son las más adecuadas para </w:t>
      </w:r>
      <w:r w:rsidRPr="00FA2A7C">
        <w:rPr>
          <w:rFonts w:ascii="Adobe Caslon Pro" w:hAnsi="Adobe Caslon Pro"/>
        </w:rPr>
        <w:lastRenderedPageBreak/>
        <w:t>la nueva Línea.</w:t>
      </w:r>
    </w:p>
    <w:p w:rsidR="00BB3255" w:rsidRPr="00FA2A7C" w:rsidRDefault="00BB3255" w:rsidP="00760CA5">
      <w:pPr>
        <w:pStyle w:val="Prrafodelista"/>
        <w:widowControl w:val="0"/>
        <w:numPr>
          <w:ilvl w:val="0"/>
          <w:numId w:val="19"/>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Definir la solución de manera conceptual para los sistemas electromecánicos de la nueva Línea.</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2"/>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2"/>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Informe del estado de mercado de los sistemas electromecánicos para instalaciones similares en el mundo.</w:t>
      </w:r>
    </w:p>
    <w:p w:rsidR="00BB3255" w:rsidRPr="00FA2A7C" w:rsidRDefault="00BB3255" w:rsidP="00760CA5">
      <w:pPr>
        <w:pStyle w:val="Prrafodelista"/>
        <w:widowControl w:val="0"/>
        <w:numPr>
          <w:ilvl w:val="2"/>
          <w:numId w:val="32"/>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Descripción conceptual para los sistemas electromecánicos para la nueva Línea, incluyendo memoria descriptiva y planos esquemáticos.</w:t>
      </w:r>
    </w:p>
    <w:p w:rsidR="00BB3255" w:rsidRPr="00FA2A7C" w:rsidRDefault="00BB3255" w:rsidP="00BB3255">
      <w:pPr>
        <w:pStyle w:val="Prrafodelista"/>
        <w:rPr>
          <w:rFonts w:ascii="Adobe Caslon Pro" w:hAnsi="Adobe Caslon Pro"/>
          <w:highlight w:val="yellow"/>
        </w:rPr>
      </w:pPr>
    </w:p>
    <w:p w:rsidR="00BB3255" w:rsidRPr="00FA2A7C" w:rsidRDefault="00BB3255" w:rsidP="00BB3255">
      <w:pPr>
        <w:pStyle w:val="Prrafodelista"/>
        <w:spacing w:line="240" w:lineRule="auto"/>
        <w:ind w:left="714" w:firstLine="14"/>
        <w:rPr>
          <w:rFonts w:ascii="Adobe Caslon Pro" w:hAnsi="Adobe Caslon Pro"/>
          <w:b/>
        </w:rPr>
      </w:pPr>
      <w:r w:rsidRPr="00FA2A7C">
        <w:rPr>
          <w:rFonts w:ascii="Adobe Caslon Pro" w:hAnsi="Adobe Caslon Pro"/>
          <w:b/>
          <w:i/>
        </w:rPr>
        <w:t>I.13 Características principales de la vía.</w:t>
      </w:r>
      <w:r w:rsidRPr="00FA2A7C">
        <w:rPr>
          <w:rFonts w:ascii="Adobe Caslon Pro" w:hAnsi="Adobe Caslon Pro"/>
          <w:b/>
        </w:rPr>
        <w:t xml:space="preserve"> </w:t>
      </w:r>
      <w:r w:rsidRPr="00FA2A7C">
        <w:rPr>
          <w:rFonts w:ascii="Adobe Caslon Pro" w:hAnsi="Adobe Caslon Pro"/>
        </w:rPr>
        <w:t>Definir las características principales de la vía tanto en lo referente al riel como a los sistemas de fijación.</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3"/>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17"/>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e internacionales para definir el sistema de vía adecuado.</w:t>
      </w:r>
    </w:p>
    <w:p w:rsidR="00BB3255" w:rsidRPr="00FA2A7C" w:rsidRDefault="00BB3255" w:rsidP="00760CA5">
      <w:pPr>
        <w:pStyle w:val="Prrafodelista"/>
        <w:widowControl w:val="0"/>
        <w:numPr>
          <w:ilvl w:val="0"/>
          <w:numId w:val="17"/>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Indicar la solución de vía adoptada para los tramos en superficie.</w:t>
      </w:r>
    </w:p>
    <w:p w:rsidR="00BB3255" w:rsidRPr="00FA2A7C" w:rsidRDefault="00BB3255" w:rsidP="00760CA5">
      <w:pPr>
        <w:pStyle w:val="Prrafodelista"/>
        <w:widowControl w:val="0"/>
        <w:numPr>
          <w:ilvl w:val="0"/>
          <w:numId w:val="17"/>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Indicar la solución de vía adoptada para los tramos en viaducto.</w:t>
      </w:r>
    </w:p>
    <w:p w:rsidR="00BB3255" w:rsidRPr="00FA2A7C" w:rsidRDefault="00BB3255" w:rsidP="00760CA5">
      <w:pPr>
        <w:pStyle w:val="Prrafodelista"/>
        <w:widowControl w:val="0"/>
        <w:numPr>
          <w:ilvl w:val="0"/>
          <w:numId w:val="17"/>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Indicar la solución de vía adoptada para los tramos subterráneos.</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3"/>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3"/>
        </w:numPr>
        <w:adjustRightInd w:val="0"/>
        <w:spacing w:after="0" w:line="240" w:lineRule="auto"/>
        <w:ind w:left="1134" w:hanging="425"/>
        <w:contextualSpacing w:val="0"/>
        <w:jc w:val="both"/>
        <w:textAlignment w:val="baseline"/>
        <w:rPr>
          <w:rFonts w:ascii="Adobe Caslon Pro" w:hAnsi="Adobe Caslon Pro"/>
        </w:rPr>
      </w:pPr>
      <w:r w:rsidRPr="00FA2A7C">
        <w:rPr>
          <w:rFonts w:ascii="Adobe Caslon Pro" w:hAnsi="Adobe Caslon Pro"/>
        </w:rPr>
        <w:t>Descripción conceptual de la solución de vía adoptada para cada tramo.</w:t>
      </w:r>
    </w:p>
    <w:p w:rsidR="00BB3255" w:rsidRPr="00FA2A7C" w:rsidRDefault="00BB3255" w:rsidP="00BB3255">
      <w:pPr>
        <w:spacing w:line="240" w:lineRule="auto"/>
        <w:ind w:left="1620"/>
        <w:rPr>
          <w:rFonts w:ascii="Adobe Caslon Pro" w:hAnsi="Adobe Caslon Pro"/>
          <w:i/>
        </w:rPr>
      </w:pPr>
    </w:p>
    <w:p w:rsidR="00BB3255" w:rsidRPr="00FA2A7C" w:rsidRDefault="00BB3255" w:rsidP="00BB3255">
      <w:pPr>
        <w:pStyle w:val="Prrafodelista"/>
        <w:spacing w:line="240" w:lineRule="auto"/>
        <w:ind w:left="756" w:firstLine="14"/>
        <w:rPr>
          <w:rFonts w:ascii="Adobe Caslon Pro" w:hAnsi="Adobe Caslon Pro"/>
          <w:b/>
        </w:rPr>
      </w:pPr>
      <w:r w:rsidRPr="00FA2A7C">
        <w:rPr>
          <w:rFonts w:ascii="Adobe Caslon Pro" w:hAnsi="Adobe Caslon Pro"/>
          <w:b/>
          <w:i/>
        </w:rPr>
        <w:t>I.14 Presupuesto y programa estimado de obra</w:t>
      </w:r>
      <w:r w:rsidRPr="00FA2A7C">
        <w:rPr>
          <w:rFonts w:ascii="Adobe Caslon Pro" w:hAnsi="Adobe Caslon Pro"/>
          <w:b/>
        </w:rPr>
        <w:t xml:space="preserve">. </w:t>
      </w:r>
      <w:r w:rsidRPr="00FA2A7C">
        <w:rPr>
          <w:rFonts w:ascii="Adobe Caslon Pro" w:hAnsi="Adobe Caslon Pro"/>
        </w:rPr>
        <w:t>Estimar el presupuesto de la obra en base a precios paramétricos y elaborar un programa general de actividades.</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4"/>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20"/>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Realizar un cuadro de precios paramétricos de aquellas unidades principales que representen más del 90% del valor final de la obra.</w:t>
      </w:r>
    </w:p>
    <w:p w:rsidR="00BB3255" w:rsidRPr="00FA2A7C" w:rsidRDefault="00BB3255" w:rsidP="00760CA5">
      <w:pPr>
        <w:pStyle w:val="Prrafodelista"/>
        <w:widowControl w:val="0"/>
        <w:numPr>
          <w:ilvl w:val="0"/>
          <w:numId w:val="20"/>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Elaborar un presupuesto de aquellas unidades principales de obra que representen más del 90% del valor de la obra.</w:t>
      </w:r>
    </w:p>
    <w:p w:rsidR="00BB3255" w:rsidRPr="00FA2A7C" w:rsidRDefault="00BB3255" w:rsidP="00760CA5">
      <w:pPr>
        <w:pStyle w:val="Prrafodelista"/>
        <w:widowControl w:val="0"/>
        <w:numPr>
          <w:ilvl w:val="0"/>
          <w:numId w:val="20"/>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Realizar un programa de actividades principales de obra para estimar los plazos de ejecución y detectar oportunidades de mejora.</w:t>
      </w:r>
    </w:p>
    <w:p w:rsidR="00BB3255" w:rsidRPr="00FA2A7C" w:rsidRDefault="00BB3255" w:rsidP="00BB3255">
      <w:pPr>
        <w:spacing w:line="240" w:lineRule="auto"/>
        <w:ind w:left="851"/>
        <w:rPr>
          <w:rFonts w:ascii="Adobe Caslon Pro" w:hAnsi="Adobe Caslon Pro"/>
        </w:rPr>
      </w:pPr>
    </w:p>
    <w:p w:rsidR="00BB3255" w:rsidRPr="00FA2A7C" w:rsidRDefault="00BB3255" w:rsidP="00760CA5">
      <w:pPr>
        <w:pStyle w:val="Prrafodelista"/>
        <w:widowControl w:val="0"/>
        <w:numPr>
          <w:ilvl w:val="1"/>
          <w:numId w:val="34"/>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lastRenderedPageBreak/>
        <w:t>Entregables</w:t>
      </w:r>
    </w:p>
    <w:p w:rsidR="00BB3255" w:rsidRPr="00FA2A7C" w:rsidRDefault="00BB3255" w:rsidP="00760CA5">
      <w:pPr>
        <w:pStyle w:val="Prrafodelista"/>
        <w:widowControl w:val="0"/>
        <w:numPr>
          <w:ilvl w:val="2"/>
          <w:numId w:val="34"/>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Presupuesto aproximado de obra analizando las unidades principales.</w:t>
      </w:r>
    </w:p>
    <w:p w:rsidR="00BB3255" w:rsidRPr="00FA2A7C" w:rsidRDefault="00BB3255" w:rsidP="00760CA5">
      <w:pPr>
        <w:pStyle w:val="Prrafodelista"/>
        <w:widowControl w:val="0"/>
        <w:numPr>
          <w:ilvl w:val="2"/>
          <w:numId w:val="34"/>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Programa general de obras analizando las actividades principales.</w:t>
      </w:r>
    </w:p>
    <w:p w:rsidR="00BB3255" w:rsidRPr="00FA2A7C" w:rsidRDefault="00BB3255" w:rsidP="00BB3255">
      <w:pPr>
        <w:pStyle w:val="Prrafodelista"/>
        <w:rPr>
          <w:rFonts w:ascii="Adobe Caslon Pro" w:hAnsi="Adobe Caslon Pro"/>
          <w:b/>
          <w:i/>
        </w:rPr>
      </w:pPr>
    </w:p>
    <w:p w:rsidR="00BB3255" w:rsidRPr="00FA2A7C" w:rsidRDefault="00BB3255" w:rsidP="00BB3255">
      <w:pPr>
        <w:pStyle w:val="Prrafodelista"/>
        <w:spacing w:line="240" w:lineRule="auto"/>
        <w:ind w:left="770"/>
        <w:rPr>
          <w:rFonts w:ascii="Adobe Caslon Pro" w:hAnsi="Adobe Caslon Pro"/>
          <w:b/>
        </w:rPr>
      </w:pPr>
      <w:r w:rsidRPr="00FA2A7C">
        <w:rPr>
          <w:rFonts w:ascii="Adobe Caslon Pro" w:hAnsi="Adobe Caslon Pro"/>
          <w:b/>
          <w:i/>
        </w:rPr>
        <w:t>I.15 Identificación de normas y estándares de aplicación.</w:t>
      </w:r>
      <w:r w:rsidRPr="00FA2A7C">
        <w:rPr>
          <w:rFonts w:ascii="Adobe Caslon Pro" w:hAnsi="Adobe Caslon Pro"/>
          <w:b/>
        </w:rPr>
        <w:t xml:space="preserve"> </w:t>
      </w:r>
      <w:r w:rsidRPr="00FA2A7C">
        <w:rPr>
          <w:rFonts w:ascii="Adobe Caslon Pro" w:hAnsi="Adobe Caslon Pro"/>
        </w:rPr>
        <w:t>Identificar las normas y estándares de aplicación bajo los cuales se desarrollará posteriormente el proyecto ejecutivo.</w:t>
      </w:r>
    </w:p>
    <w:p w:rsidR="00BB3255" w:rsidRPr="00FA2A7C" w:rsidRDefault="00BB3255" w:rsidP="00BB3255">
      <w:pPr>
        <w:pStyle w:val="Prrafodelista"/>
        <w:rPr>
          <w:rFonts w:ascii="Adobe Caslon Pro" w:hAnsi="Adobe Caslon Pro"/>
        </w:rPr>
      </w:pPr>
    </w:p>
    <w:p w:rsidR="00BB3255" w:rsidRPr="00FA2A7C" w:rsidRDefault="00BB3255" w:rsidP="00760CA5">
      <w:pPr>
        <w:pStyle w:val="Prrafodelista"/>
        <w:widowControl w:val="0"/>
        <w:numPr>
          <w:ilvl w:val="1"/>
          <w:numId w:val="35"/>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0"/>
          <w:numId w:val="2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y nacionales en diseño arquitectónico, movilidad y evacuación.</w:t>
      </w:r>
    </w:p>
    <w:p w:rsidR="00BB3255" w:rsidRPr="00FA2A7C" w:rsidRDefault="00BB3255" w:rsidP="00760CA5">
      <w:pPr>
        <w:pStyle w:val="Prrafodelista"/>
        <w:widowControl w:val="0"/>
        <w:numPr>
          <w:ilvl w:val="0"/>
          <w:numId w:val="2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y nacionales en diseño estructural.</w:t>
      </w:r>
    </w:p>
    <w:p w:rsidR="00BB3255" w:rsidRPr="00FA2A7C" w:rsidRDefault="00BB3255" w:rsidP="00760CA5">
      <w:pPr>
        <w:pStyle w:val="Prrafodelista"/>
        <w:widowControl w:val="0"/>
        <w:numPr>
          <w:ilvl w:val="0"/>
          <w:numId w:val="2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y nacionales en instalaciones principales.</w:t>
      </w:r>
    </w:p>
    <w:p w:rsidR="00BB3255" w:rsidRPr="00FA2A7C" w:rsidRDefault="00BB3255" w:rsidP="00760CA5">
      <w:pPr>
        <w:pStyle w:val="Prrafodelista"/>
        <w:widowControl w:val="0"/>
        <w:numPr>
          <w:ilvl w:val="0"/>
          <w:numId w:val="2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y nacionales en instalaciones auxiliares.</w:t>
      </w:r>
    </w:p>
    <w:p w:rsidR="00BB3255" w:rsidRPr="00FA2A7C" w:rsidRDefault="00BB3255" w:rsidP="00760CA5">
      <w:pPr>
        <w:pStyle w:val="Prrafodelista"/>
        <w:widowControl w:val="0"/>
        <w:numPr>
          <w:ilvl w:val="0"/>
          <w:numId w:val="21"/>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Analizar normativas locales y nacionales en seguridad y evacuación.</w:t>
      </w:r>
    </w:p>
    <w:p w:rsidR="00BB3255" w:rsidRPr="00FA2A7C" w:rsidRDefault="00BB3255" w:rsidP="00BB3255">
      <w:pPr>
        <w:pStyle w:val="Prrafodelista"/>
        <w:ind w:left="1134" w:hanging="283"/>
        <w:rPr>
          <w:rFonts w:ascii="Adobe Caslon Pro" w:hAnsi="Adobe Caslon Pro"/>
        </w:rPr>
      </w:pPr>
    </w:p>
    <w:p w:rsidR="00BB3255" w:rsidRPr="00FA2A7C" w:rsidRDefault="00BB3255" w:rsidP="00760CA5">
      <w:pPr>
        <w:pStyle w:val="Prrafodelista"/>
        <w:widowControl w:val="0"/>
        <w:numPr>
          <w:ilvl w:val="1"/>
          <w:numId w:val="35"/>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2"/>
          <w:numId w:val="3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b/>
        </w:rPr>
        <w:t>Listado completo y un análisis de la  normativas aplicable.</w:t>
      </w:r>
    </w:p>
    <w:p w:rsidR="00BB3255" w:rsidRPr="00FA2A7C" w:rsidRDefault="00BB3255" w:rsidP="00BB3255">
      <w:pPr>
        <w:spacing w:line="240" w:lineRule="auto"/>
        <w:rPr>
          <w:rFonts w:ascii="Adobe Caslon Pro" w:hAnsi="Adobe Caslon Pro"/>
          <w:b/>
          <w:i/>
        </w:rPr>
      </w:pPr>
    </w:p>
    <w:p w:rsidR="00BB3255" w:rsidRPr="00FA2A7C" w:rsidRDefault="00BB3255" w:rsidP="00760CA5">
      <w:pPr>
        <w:pStyle w:val="Prrafodelista"/>
        <w:widowControl w:val="0"/>
        <w:numPr>
          <w:ilvl w:val="1"/>
          <w:numId w:val="47"/>
        </w:numPr>
        <w:adjustRightInd w:val="0"/>
        <w:spacing w:after="0" w:line="240" w:lineRule="auto"/>
        <w:contextualSpacing w:val="0"/>
        <w:jc w:val="both"/>
        <w:textAlignment w:val="baseline"/>
        <w:rPr>
          <w:rFonts w:ascii="Adobe Caslon Pro" w:hAnsi="Adobe Caslon Pro"/>
          <w:b/>
        </w:rPr>
      </w:pPr>
      <w:r w:rsidRPr="00FA2A7C">
        <w:rPr>
          <w:rFonts w:ascii="Adobe Caslon Pro" w:hAnsi="Adobe Caslon Pro"/>
          <w:b/>
          <w:i/>
        </w:rPr>
        <w:t xml:space="preserve">Derecho de Vía. </w:t>
      </w:r>
      <w:r w:rsidRPr="00FA2A7C">
        <w:rPr>
          <w:rFonts w:ascii="Adobe Caslon Pro" w:hAnsi="Adobe Caslon Pro"/>
        </w:rPr>
        <w:t>Identificar y definir las características de las áreas susceptibles de afectar por el proyecto a desarrollar.</w:t>
      </w:r>
    </w:p>
    <w:p w:rsidR="00BB3255" w:rsidRPr="00FA2A7C" w:rsidRDefault="00BB3255" w:rsidP="00BB3255">
      <w:pPr>
        <w:spacing w:line="240" w:lineRule="auto"/>
        <w:rPr>
          <w:rFonts w:ascii="Adobe Caslon Pro" w:hAnsi="Adobe Caslon Pro"/>
          <w:b/>
          <w:i/>
        </w:rPr>
      </w:pPr>
    </w:p>
    <w:p w:rsidR="00BB3255" w:rsidRPr="00FA2A7C" w:rsidRDefault="00BB3255" w:rsidP="00760CA5">
      <w:pPr>
        <w:pStyle w:val="Prrafodelista"/>
        <w:widowControl w:val="0"/>
        <w:numPr>
          <w:ilvl w:val="0"/>
          <w:numId w:val="46"/>
        </w:numPr>
        <w:adjustRightInd w:val="0"/>
        <w:spacing w:after="0" w:line="240" w:lineRule="auto"/>
        <w:ind w:left="1092" w:hanging="350"/>
        <w:contextualSpacing w:val="0"/>
        <w:jc w:val="both"/>
        <w:textAlignment w:val="baseline"/>
        <w:rPr>
          <w:rFonts w:ascii="Adobe Caslon Pro" w:hAnsi="Adobe Caslon Pro"/>
          <w:b/>
        </w:rPr>
      </w:pPr>
      <w:r w:rsidRPr="00FA2A7C">
        <w:rPr>
          <w:rFonts w:ascii="Adobe Caslon Pro" w:hAnsi="Adobe Caslon Pro"/>
          <w:b/>
        </w:rPr>
        <w:t>Actividades específicas</w:t>
      </w:r>
    </w:p>
    <w:p w:rsidR="00BB3255" w:rsidRPr="00FA2A7C" w:rsidRDefault="00BB3255" w:rsidP="00760CA5">
      <w:pPr>
        <w:pStyle w:val="Prrafodelista"/>
        <w:widowControl w:val="0"/>
        <w:numPr>
          <w:ilvl w:val="5"/>
          <w:numId w:val="3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Identificar los terrenos susceptibles de ser afectados.</w:t>
      </w:r>
    </w:p>
    <w:p w:rsidR="00BB3255" w:rsidRPr="00FA2A7C" w:rsidRDefault="00BB3255" w:rsidP="00760CA5">
      <w:pPr>
        <w:pStyle w:val="Prrafodelista"/>
        <w:widowControl w:val="0"/>
        <w:numPr>
          <w:ilvl w:val="5"/>
          <w:numId w:val="3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Identificar las características o régimen jurídico de los terrenos a afectar.</w:t>
      </w:r>
    </w:p>
    <w:p w:rsidR="00BB3255" w:rsidRPr="00FA2A7C" w:rsidRDefault="00BB3255" w:rsidP="00760CA5">
      <w:pPr>
        <w:pStyle w:val="Prrafodelista"/>
        <w:widowControl w:val="0"/>
        <w:numPr>
          <w:ilvl w:val="5"/>
          <w:numId w:val="35"/>
        </w:numPr>
        <w:adjustRightInd w:val="0"/>
        <w:spacing w:after="0" w:line="240" w:lineRule="auto"/>
        <w:ind w:left="1134" w:hanging="283"/>
        <w:contextualSpacing w:val="0"/>
        <w:jc w:val="both"/>
        <w:textAlignment w:val="baseline"/>
        <w:rPr>
          <w:rFonts w:ascii="Adobe Caslon Pro" w:hAnsi="Adobe Caslon Pro"/>
        </w:rPr>
      </w:pPr>
      <w:r w:rsidRPr="00FA2A7C">
        <w:rPr>
          <w:rFonts w:ascii="Adobe Caslon Pro" w:hAnsi="Adobe Caslon Pro"/>
        </w:rPr>
        <w:t xml:space="preserve">Identificar las superficies y  áreas de los predios a afectar. </w:t>
      </w:r>
    </w:p>
    <w:p w:rsidR="00BB3255" w:rsidRPr="00FA2A7C" w:rsidRDefault="00BB3255" w:rsidP="00BB3255">
      <w:pPr>
        <w:pStyle w:val="Prrafodelista"/>
        <w:spacing w:line="240" w:lineRule="auto"/>
        <w:ind w:left="1960"/>
        <w:rPr>
          <w:rFonts w:ascii="Adobe Caslon Pro" w:hAnsi="Adobe Caslon Pro"/>
        </w:rPr>
      </w:pPr>
    </w:p>
    <w:p w:rsidR="00BB3255" w:rsidRPr="00FA2A7C" w:rsidRDefault="00BB3255" w:rsidP="00760CA5">
      <w:pPr>
        <w:pStyle w:val="Prrafodelista"/>
        <w:widowControl w:val="0"/>
        <w:numPr>
          <w:ilvl w:val="4"/>
          <w:numId w:val="35"/>
        </w:numPr>
        <w:adjustRightInd w:val="0"/>
        <w:spacing w:after="0" w:line="240" w:lineRule="auto"/>
        <w:ind w:left="1120" w:hanging="350"/>
        <w:contextualSpacing w:val="0"/>
        <w:jc w:val="both"/>
        <w:textAlignment w:val="baseline"/>
        <w:rPr>
          <w:rFonts w:ascii="Adobe Caslon Pro" w:hAnsi="Adobe Caslon Pro"/>
          <w:b/>
        </w:rPr>
      </w:pPr>
      <w:r w:rsidRPr="00FA2A7C">
        <w:rPr>
          <w:rFonts w:ascii="Adobe Caslon Pro" w:hAnsi="Adobe Caslon Pro"/>
          <w:b/>
        </w:rPr>
        <w:t>Entregables</w:t>
      </w:r>
    </w:p>
    <w:p w:rsidR="00BB3255" w:rsidRPr="00FA2A7C" w:rsidRDefault="00BB3255" w:rsidP="00760CA5">
      <w:pPr>
        <w:pStyle w:val="Prrafodelista"/>
        <w:widowControl w:val="0"/>
        <w:numPr>
          <w:ilvl w:val="5"/>
          <w:numId w:val="35"/>
        </w:numPr>
        <w:adjustRightInd w:val="0"/>
        <w:spacing w:after="0" w:line="240" w:lineRule="auto"/>
        <w:ind w:left="1134" w:hanging="425"/>
        <w:contextualSpacing w:val="0"/>
        <w:jc w:val="both"/>
        <w:textAlignment w:val="baseline"/>
        <w:rPr>
          <w:rFonts w:ascii="Adobe Caslon Pro" w:hAnsi="Adobe Caslon Pro"/>
        </w:rPr>
      </w:pPr>
      <w:r w:rsidRPr="00FA2A7C">
        <w:rPr>
          <w:rFonts w:ascii="Adobe Caslon Pro" w:hAnsi="Adobe Caslon Pro"/>
        </w:rPr>
        <w:t>Un larguillo en donde se identifiquen los predios a afectar indicando las características de cada uno de ellos.</w:t>
      </w:r>
    </w:p>
    <w:p w:rsidR="00BB3255" w:rsidRPr="00FA2A7C" w:rsidRDefault="00BB3255" w:rsidP="00BB3255">
      <w:pPr>
        <w:pStyle w:val="Prrafodelista"/>
        <w:spacing w:line="240" w:lineRule="auto"/>
        <w:ind w:left="1960"/>
        <w:rPr>
          <w:rFonts w:ascii="Adobe Caslon Pro" w:hAnsi="Adobe Caslon Pro"/>
        </w:rPr>
      </w:pPr>
    </w:p>
    <w:p w:rsidR="00BB3255" w:rsidRPr="00FA2A7C" w:rsidRDefault="00BB3255" w:rsidP="00BB3255">
      <w:pPr>
        <w:pStyle w:val="Prrafodelista"/>
        <w:spacing w:line="240" w:lineRule="auto"/>
        <w:ind w:left="1070"/>
        <w:rPr>
          <w:rFonts w:ascii="Adobe Caslon Pro" w:hAnsi="Adobe Caslon Pro"/>
          <w:b/>
          <w:i/>
        </w:rPr>
      </w:pPr>
      <w:r w:rsidRPr="00FA2A7C">
        <w:rPr>
          <w:rFonts w:ascii="Adobe Caslon Pro" w:hAnsi="Adobe Caslon Pro"/>
          <w:b/>
          <w:i/>
        </w:rPr>
        <w:t>I.16 Informe Final</w:t>
      </w:r>
    </w:p>
    <w:p w:rsidR="00BB3255" w:rsidRPr="00FA2A7C" w:rsidRDefault="00BB3255" w:rsidP="00BB3255">
      <w:pPr>
        <w:pStyle w:val="Prrafodelista"/>
        <w:spacing w:line="240" w:lineRule="auto"/>
        <w:ind w:left="1070"/>
        <w:rPr>
          <w:rFonts w:ascii="Adobe Caslon Pro" w:hAnsi="Adobe Caslon Pro"/>
          <w:b/>
          <w:i/>
        </w:rPr>
      </w:pPr>
    </w:p>
    <w:p w:rsidR="00BB3255" w:rsidRPr="00FA2A7C" w:rsidRDefault="00BB3255" w:rsidP="00760CA5">
      <w:pPr>
        <w:pStyle w:val="Prrafodelista"/>
        <w:numPr>
          <w:ilvl w:val="0"/>
          <w:numId w:val="49"/>
        </w:numPr>
        <w:spacing w:after="120" w:line="240" w:lineRule="auto"/>
        <w:jc w:val="both"/>
        <w:rPr>
          <w:rFonts w:ascii="Adobe Caslon Pro" w:hAnsi="Adobe Caslon Pro"/>
          <w:b/>
        </w:rPr>
      </w:pPr>
      <w:r w:rsidRPr="00FA2A7C">
        <w:rPr>
          <w:rFonts w:ascii="Adobe Caslon Pro" w:hAnsi="Adobe Caslon Pro"/>
          <w:b/>
        </w:rPr>
        <w:t>ANALISIS DEL PROYECTO A NIVEL PREFACTIBILIDAD</w:t>
      </w: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lastRenderedPageBreak/>
        <w:t>La descripción del proyecto y viabilidad técnica del mismo;</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I. Las características, especificaciones, estándares técnicos, Niveles de Desempeño y calidad para la prestación de los servicios y, en su caso, de la infraestructura de que se trate, y</w:t>
      </w:r>
    </w:p>
    <w:p w:rsidR="00BB3255" w:rsidRPr="00FA2A7C" w:rsidRDefault="00BB3255" w:rsidP="00BB3255">
      <w:pPr>
        <w:pStyle w:val="Prrafodelista"/>
        <w:spacing w:after="120" w:line="240" w:lineRule="auto"/>
        <w:ind w:left="1080"/>
        <w:rPr>
          <w:rFonts w:ascii="Adobe Caslon Pro" w:hAnsi="Adobe Caslon Pro"/>
        </w:rPr>
      </w:pP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II. Los demás elementos que permitan concluir que dicho proyecto es:</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a) Técnicamente viable, y</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b) Congruente con el Plan Nacional de Desarrollo, así como con los programas sectoriales, institucionales, regionales o especiales que correspondan.</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 descripción de los inmuebles, bienes y derechos necesarios para el desarrollo del proyecto;</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spacing w:after="120" w:line="240" w:lineRule="auto"/>
        <w:ind w:left="1287"/>
        <w:rPr>
          <w:rFonts w:ascii="Adobe Caslon Pro" w:hAnsi="Adobe Caslon Pro"/>
        </w:rPr>
      </w:pPr>
    </w:p>
    <w:p w:rsidR="00BB3255" w:rsidRPr="00FA2A7C" w:rsidRDefault="00BB3255" w:rsidP="00BB3255">
      <w:pPr>
        <w:pStyle w:val="Prrafodelista"/>
        <w:autoSpaceDE w:val="0"/>
        <w:autoSpaceDN w:val="0"/>
        <w:spacing w:line="240" w:lineRule="auto"/>
        <w:ind w:left="1080" w:right="49"/>
        <w:rPr>
          <w:rFonts w:ascii="Adobe Caslon Pro" w:hAnsi="Adobe Caslon Pro"/>
        </w:rPr>
      </w:pPr>
      <w:r w:rsidRPr="00FA2A7C">
        <w:rPr>
          <w:rFonts w:ascii="Adobe Caslon Pro" w:hAnsi="Adobe Caslon Pro"/>
        </w:rPr>
        <w:t>El análisis sobre los inmuebles, bienes y derechos necesarios para el desarrollo del proyecto, deberá referirse a los aspectos siguientes:</w:t>
      </w:r>
    </w:p>
    <w:p w:rsidR="00BB3255" w:rsidRPr="00FA2A7C" w:rsidRDefault="00BB3255" w:rsidP="00BB3255">
      <w:pPr>
        <w:pStyle w:val="Prrafodelista"/>
        <w:autoSpaceDE w:val="0"/>
        <w:autoSpaceDN w:val="0"/>
        <w:spacing w:line="240" w:lineRule="auto"/>
        <w:ind w:left="1080"/>
        <w:rPr>
          <w:rFonts w:ascii="Adobe Caslon Pro" w:hAnsi="Adobe Caslon Pro"/>
        </w:rPr>
      </w:pPr>
      <w:r w:rsidRPr="00FA2A7C">
        <w:rPr>
          <w:rFonts w:ascii="Adobe Caslon Pro" w:hAnsi="Adobe Caslon Pro"/>
        </w:rPr>
        <w:t>I. Información del o de los registros públicos de la propiedad de ubicación de los inmuebles necesarios para el desarrollo del proyecto, relativa a la titularidad, gravámenes y anotaciones marginales de tales inmuebles;</w:t>
      </w:r>
    </w:p>
    <w:p w:rsidR="00BB3255" w:rsidRPr="00FA2A7C" w:rsidRDefault="00BB3255" w:rsidP="00BB3255">
      <w:pPr>
        <w:pStyle w:val="Prrafodelista"/>
        <w:autoSpaceDE w:val="0"/>
        <w:autoSpaceDN w:val="0"/>
        <w:spacing w:line="240" w:lineRule="auto"/>
        <w:ind w:left="1080"/>
        <w:rPr>
          <w:rFonts w:ascii="Adobe Caslon Pro" w:hAnsi="Adobe Caslon Pro"/>
        </w:rPr>
      </w:pPr>
      <w:r w:rsidRPr="00FA2A7C">
        <w:rPr>
          <w:rFonts w:ascii="Adobe Caslon Pro" w:hAnsi="Adobe Caslon Pro"/>
        </w:rPr>
        <w:t>II. Factibilidad de adquirir los inmuebles y, en su caso, los demás bienes y derechos de que se trate;</w:t>
      </w:r>
    </w:p>
    <w:p w:rsidR="00BB3255" w:rsidRPr="00FA2A7C" w:rsidRDefault="00BB3255" w:rsidP="00BB3255">
      <w:pPr>
        <w:pStyle w:val="Prrafodelista"/>
        <w:autoSpaceDE w:val="0"/>
        <w:autoSpaceDN w:val="0"/>
        <w:spacing w:line="240" w:lineRule="auto"/>
        <w:ind w:left="1080"/>
        <w:rPr>
          <w:rFonts w:ascii="Adobe Caslon Pro" w:hAnsi="Adobe Caslon Pro"/>
        </w:rPr>
      </w:pPr>
      <w:r w:rsidRPr="00FA2A7C">
        <w:rPr>
          <w:rFonts w:ascii="Adobe Caslon Pro" w:hAnsi="Adobe Caslon Pro"/>
        </w:rPr>
        <w:t>III. Estimación preliminar por la dependencia o entidad interesada, sobre el posible valor de los inmuebles, bienes y derechos necesarios para desarrollar el proyecto;</w:t>
      </w:r>
    </w:p>
    <w:p w:rsidR="00BB3255" w:rsidRPr="00FA2A7C" w:rsidRDefault="00BB3255" w:rsidP="00BB3255">
      <w:pPr>
        <w:pStyle w:val="Prrafodelista"/>
        <w:autoSpaceDE w:val="0"/>
        <w:autoSpaceDN w:val="0"/>
        <w:spacing w:line="240" w:lineRule="auto"/>
        <w:ind w:left="1080"/>
        <w:rPr>
          <w:rFonts w:ascii="Adobe Caslon Pro" w:hAnsi="Adobe Caslon Pro"/>
        </w:rPr>
      </w:pPr>
      <w:r w:rsidRPr="00FA2A7C">
        <w:rPr>
          <w:rFonts w:ascii="Adobe Caslon Pro" w:hAnsi="Adobe Caslon Pro"/>
        </w:rPr>
        <w:t>IV. Análisis preliminar sobre el uso de suelo, sus modificaciones y problemática de los inmuebles de que se trate; y</w:t>
      </w:r>
    </w:p>
    <w:p w:rsidR="00BB3255" w:rsidRPr="00FA2A7C" w:rsidRDefault="00BB3255" w:rsidP="00BB3255">
      <w:pPr>
        <w:pStyle w:val="Prrafodelista"/>
        <w:autoSpaceDE w:val="0"/>
        <w:autoSpaceDN w:val="0"/>
        <w:spacing w:line="240" w:lineRule="auto"/>
        <w:ind w:left="1080"/>
        <w:rPr>
          <w:rFonts w:ascii="Adobe Caslon Pro" w:hAnsi="Adobe Caslon Pro"/>
        </w:rPr>
      </w:pPr>
      <w:r w:rsidRPr="00FA2A7C">
        <w:rPr>
          <w:rFonts w:ascii="Adobe Caslon Pro" w:hAnsi="Adobe Caslon Pro"/>
        </w:rPr>
        <w:t>V. Una relación de los demás inmuebles, construcciones, instalaciones, equipos y otros bienes que resultarían afectados y el costo estimado de tales afectaciones.</w:t>
      </w:r>
    </w:p>
    <w:p w:rsidR="00BB3255" w:rsidRPr="00FA2A7C" w:rsidRDefault="00BB3255" w:rsidP="00BB3255">
      <w:pPr>
        <w:pStyle w:val="Prrafodelista"/>
        <w:spacing w:line="240" w:lineRule="auto"/>
        <w:ind w:left="709"/>
        <w:rPr>
          <w:rFonts w:ascii="Adobe Caslon Pro" w:hAnsi="Adobe Caslon Pro"/>
        </w:rPr>
      </w:pPr>
    </w:p>
    <w:p w:rsidR="00BB3255" w:rsidRPr="00FA2A7C" w:rsidRDefault="00BB3255" w:rsidP="00BB3255">
      <w:pPr>
        <w:pStyle w:val="Prrafodelista"/>
        <w:spacing w:line="240" w:lineRule="auto"/>
        <w:ind w:left="709"/>
        <w:rPr>
          <w:rFonts w:ascii="Adobe Caslon Pro" w:hAnsi="Adobe Caslon Pro"/>
        </w:rPr>
      </w:pPr>
      <w:r w:rsidRPr="00FA2A7C">
        <w:rPr>
          <w:rFonts w:ascii="Adobe Caslon Pro" w:hAnsi="Adobe Caslon Pro"/>
        </w:rPr>
        <w:t>De este análisis deberá concluirse si es o no factible adquirir los citados bienes, u obtener las autorizaciones para su uso o destino</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Las autorizaciones para el desarrollo del proyecto que en su caso, resulten necesarias, ya sean municipales, estatales y federales;</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lastRenderedPageBreak/>
        <w:t>Entregable</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Documento que enumere las autorizaciones federales, de las entidades federativas y municipales- que se requieran para desarrollar el proyecto, con distinción de las necesarias para la ejecución de la obra y de aquéllas para la prestación de los servicios, así como aportar elementos que permitan determinar si es o no factible la obtención de dichas autorizaciones.</w:t>
      </w:r>
    </w:p>
    <w:p w:rsidR="00BB3255" w:rsidRPr="00FA2A7C" w:rsidRDefault="00BB3255" w:rsidP="00BB3255">
      <w:pPr>
        <w:pStyle w:val="Prrafodelista"/>
        <w:spacing w:after="120" w:line="240" w:lineRule="auto"/>
        <w:ind w:left="1080"/>
        <w:rPr>
          <w:rFonts w:ascii="Adobe Caslon Pro" w:hAnsi="Adobe Caslon Pro"/>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 viabilidad jurídica del proyecto;</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rPr>
          <w:rFonts w:ascii="Adobe Caslon Pro" w:hAnsi="Adobe Caslon Pro"/>
        </w:rPr>
      </w:pPr>
      <w:r w:rsidRPr="00FA2A7C">
        <w:rPr>
          <w:rFonts w:ascii="Adobe Caslon Pro" w:hAnsi="Adobe Caslon Pro"/>
        </w:rPr>
        <w:t>Documento que señale las disposiciones federales, de las entidades federativas y municipales- aplicables para el desarrollo del proyecto, y el mismo deberá concluir si el proyecto es o no susceptible de cumplir con tales disposiciones.</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Análisis sobre el impacto ambiental, la preservación y conservación del equilibrio ecológico y, en su caso, afectación de las áreas naturales o zonas protegidas, asentamientos humanos y desarrollo urbano del proyecto, así como su viabilidad en estos aspectos;</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En materia ambiental, un documento que contenga la:</w:t>
      </w:r>
    </w:p>
    <w:p w:rsidR="00BB3255" w:rsidRPr="00FA2A7C" w:rsidRDefault="00BB3255" w:rsidP="00BB3255">
      <w:pPr>
        <w:pStyle w:val="Prrafodelista"/>
        <w:spacing w:after="120" w:line="240" w:lineRule="auto"/>
        <w:ind w:left="1080"/>
        <w:rPr>
          <w:rFonts w:ascii="Adobe Caslon Pro" w:hAnsi="Adobe Caslon Pro"/>
        </w:rPr>
      </w:pP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rPr>
        <w:t>Ubicación y superficie pretendidas para el proyecto, con indicación si se encuentran en áreas naturales protegidas, federales o locales; zonas sujetas a protección ambiental, nacional o internacional; o áreas con especies sujetas a algún tipo de restricción jurídica en términos de las disposiciones ambientales federales;</w:t>
      </w: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rPr>
        <w:t>Relación de los ordenamientos sobre el uso del suelo en los predios pretendidos del proyecto en materia ambiental, con los criterios ambientales aplicables al sitio en donde se pretenda ubicar el proyecto, y la descripción de los recursos naturales involucrados o susceptibles de aprovechamiento, uso o afectación para el desarrollo y operación del proyecto.</w:t>
      </w:r>
    </w:p>
    <w:p w:rsidR="00BB3255" w:rsidRPr="00FA2A7C" w:rsidRDefault="00BB3255" w:rsidP="00BB3255">
      <w:pPr>
        <w:spacing w:after="120" w:line="240" w:lineRule="auto"/>
        <w:ind w:left="1440"/>
        <w:contextualSpacing/>
        <w:rPr>
          <w:rFonts w:ascii="Adobe Caslon Pro" w:hAnsi="Adobe Caslon Pro"/>
        </w:rPr>
      </w:pPr>
      <w:r w:rsidRPr="00FA2A7C">
        <w:rPr>
          <w:rFonts w:ascii="Adobe Caslon Pro" w:hAnsi="Adobe Caslon Pro"/>
        </w:rPr>
        <w:t>En materia de asentamientos humanos un documento que contenga la:</w:t>
      </w: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rPr>
        <w:t>Ubicación y superficie pretendidas para el proyecto, y la</w:t>
      </w: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rPr>
        <w:lastRenderedPageBreak/>
        <w:t>Relación de los ordenamientos sobre el uso del suelo en los predios pretendidos del proyecto, en materia de desarrollo urbano, con los criterios aplicables al sitio de pretendida ubicación del proyecto.</w:t>
      </w:r>
    </w:p>
    <w:p w:rsidR="00BB3255" w:rsidRPr="00FA2A7C" w:rsidRDefault="00BB3255" w:rsidP="00BB3255">
      <w:pPr>
        <w:spacing w:after="120" w:line="240" w:lineRule="auto"/>
        <w:contextualSpacing/>
        <w:rPr>
          <w:rFonts w:ascii="Adobe Caslon Pro" w:hAnsi="Adobe Caslon Pro"/>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Elaboración de los estudios geofísicos, geotécnicos y geológicos, para la definición de la cimentación de los sistemas estructurales a lo largo de la línea del Tren Toluca – Valle de México en el tramo comprendido entre Zinacantepec  en el Estado de México al Metro Observatorio en el  Distrito Federal.</w:t>
      </w:r>
    </w:p>
    <w:p w:rsidR="00BB3255" w:rsidRPr="00FA2A7C" w:rsidRDefault="00BB3255" w:rsidP="00BB3255">
      <w:pPr>
        <w:spacing w:after="120" w:line="240" w:lineRule="auto"/>
        <w:ind w:left="1440"/>
        <w:contextualSpacing/>
        <w:rPr>
          <w:rFonts w:ascii="Adobe Caslon Pro" w:hAnsi="Adobe Caslon Pro"/>
        </w:rPr>
      </w:pPr>
      <w:r w:rsidRPr="00FA2A7C">
        <w:rPr>
          <w:rFonts w:ascii="Adobe Caslon Pro" w:hAnsi="Adobe Caslon Pro"/>
        </w:rPr>
        <w:t>Llevar a cabo el desarrollo de las siguientes actividades:</w:t>
      </w: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b/>
        </w:rPr>
        <w:t>ESTUDIO GEOLOGICO</w:t>
      </w:r>
      <w:r w:rsidRPr="00FA2A7C">
        <w:rPr>
          <w:rFonts w:ascii="Adobe Caslon Pro" w:hAnsi="Adobe Caslon Pro"/>
        </w:rPr>
        <w:t>. Con la topografía, se procederá a obtener información sobre aspectos dominantes de geología estructural, tanto de carácter regional como local del sitio de proyecto; para tal efecto, se consultarán diversas fuentes (S.C.T, INEGI, AEROFOTO, etc.), recabando de ellas la información que pudiera ser aprovechable para el proyecto. Se utilizarán las fotografías aéreas para llevar a cabo la fotointerpretación geológica. Finalmente, se efectuarán los recorridos de campo que sean necesarios para cartografiar desde superficie las principales estructuras geológicas.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Con base en la información obtenida y en los recorridos de campo correspondientes, se hará una descripción detallada de los principales accidentes y estructuras (fallas, fracturas, estratos, diaclasas, etc.), que pudieran incidir durante la construcción de la cimentación de los sistemas estructurales a la largo de la línea del tren; así mismo se definirán las distintas formaciones geológicas y se definirá litológicamente la naturaleza del macizo rocoso; con esta información se definirán en un perfil geológico, las unidades litológicas y sus rasgos y características más importantes.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Se pondrá especial atención a posibles zonas de fallas, deslizamientos o laderas potencialmente inestables, tanto dentro como fuera de la zona donde se ubica el trazo, y si hay las recomendaciones geológicas aplicables al diseño de la cimentación y de las estructuras.</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autoSpaceDE w:val="0"/>
        <w:autoSpaceDN w:val="0"/>
        <w:spacing w:line="240" w:lineRule="auto"/>
        <w:ind w:left="1843"/>
        <w:rPr>
          <w:rFonts w:ascii="Adobe Caslon Pro" w:hAnsi="Adobe Caslon Pro" w:cs="Arial"/>
          <w:lang w:eastAsia="es-MX"/>
        </w:rPr>
      </w:pPr>
      <w:r w:rsidRPr="00FA2A7C">
        <w:rPr>
          <w:rFonts w:ascii="Adobe Caslon Pro" w:hAnsi="Adobe Caslon Pro"/>
          <w:b/>
        </w:rPr>
        <w:lastRenderedPageBreak/>
        <w:t>Regionalización sísmica.</w:t>
      </w:r>
      <w:r w:rsidRPr="00FA2A7C">
        <w:rPr>
          <w:rFonts w:ascii="Adobe Caslon Pro" w:hAnsi="Adobe Caslon Pro" w:cs="Arial"/>
          <w:lang w:eastAsia="es-MX"/>
        </w:rPr>
        <w:t xml:space="preserve"> </w:t>
      </w:r>
      <w:r w:rsidRPr="00FA2A7C">
        <w:rPr>
          <w:rFonts w:ascii="Adobe Caslon Pro" w:hAnsi="Adobe Caslon Pro"/>
        </w:rPr>
        <w:t>Se determinará la zona y tipo de suelo sobre el cual se localiza la obra de acuerdo con la regionalización sísmica de la República Mexicana para determinar los coeficientes de variación del terreno y sísmicos. Hundimientos regionales, se elaborará un informe general en el cual se describa los hundimientos regionales debidos a la extracción de agua del subsuelo, históricos y actualizados, también se tendrá que investigarse la presencia a lo largo del trazo de pozos de bombeo para considerar su efecto en el comportamiento futuro del subsuelo.</w:t>
      </w:r>
    </w:p>
    <w:p w:rsidR="00BB3255" w:rsidRPr="00FA2A7C" w:rsidRDefault="00BB3255" w:rsidP="00760CA5">
      <w:pPr>
        <w:pStyle w:val="Prrafodelista"/>
        <w:numPr>
          <w:ilvl w:val="0"/>
          <w:numId w:val="51"/>
        </w:numPr>
        <w:spacing w:after="120" w:line="240" w:lineRule="auto"/>
        <w:jc w:val="both"/>
        <w:rPr>
          <w:rFonts w:ascii="Adobe Caslon Pro" w:hAnsi="Adobe Caslon Pro"/>
        </w:rPr>
      </w:pPr>
      <w:r w:rsidRPr="00FA2A7C">
        <w:rPr>
          <w:rFonts w:ascii="Adobe Caslon Pro" w:hAnsi="Adobe Caslon Pro"/>
          <w:b/>
        </w:rPr>
        <w:t>ESTUDIOS GEOFÍSICOS.</w:t>
      </w:r>
      <w:r w:rsidRPr="00FA2A7C">
        <w:rPr>
          <w:rFonts w:ascii="Adobe Caslon Pro" w:hAnsi="Adobe Caslon Pro"/>
        </w:rPr>
        <w:t xml:space="preserve"> Previo a la realización de los sondeos directos sobre el eje de trazo, se realizará un estudio geosísmico de refracción y/o geoeléctrico, dependiendo de las características del subsuelo en el sitio, dicha selección quedará a juicio de la CONTRATISTA, de acuerdo con su experiencia.</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Sin importar el o los métodos a utilizar, este concepto se pagará por “estudio geofísico”, así mismo, se aclara que las dos técnicas sugeridas no son las únicas que pueden ser aplicadas y queda a juicio del contratista la selección de cualquiera de las dos, ambas u otras.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El estudio geofísico será presentado sobre el perfil longitudinal levantado en campo, indicando claramente las unidades geoeléctricas o geosísmicas detectadas. La profundidad de  exploración deberá ser la necesaria para conocer las principales características que gobiernan el comportamiento del terreno, considerando la totalidad del espesor de los suelos compresibles de la zona.</w:t>
      </w:r>
    </w:p>
    <w:p w:rsidR="00BB3255" w:rsidRPr="00FA2A7C" w:rsidRDefault="00BB3255" w:rsidP="00BB3255">
      <w:pPr>
        <w:autoSpaceDE w:val="0"/>
        <w:autoSpaceDN w:val="0"/>
        <w:spacing w:line="240" w:lineRule="auto"/>
        <w:ind w:left="1848"/>
        <w:rPr>
          <w:rFonts w:ascii="Adobe Caslon Pro" w:hAnsi="Adobe Caslon Pro"/>
        </w:rPr>
      </w:pPr>
      <w:r w:rsidRPr="00FA2A7C">
        <w:rPr>
          <w:rFonts w:ascii="Adobe Caslon Pro" w:hAnsi="Adobe Caslon Pro"/>
        </w:rPr>
        <w:t>La exploración anterior permitirá la siguiente información:</w:t>
      </w:r>
    </w:p>
    <w:p w:rsidR="00BB3255" w:rsidRPr="00FA2A7C" w:rsidRDefault="00BB3255" w:rsidP="00BB3255">
      <w:pPr>
        <w:autoSpaceDE w:val="0"/>
        <w:autoSpaceDN w:val="0"/>
        <w:spacing w:line="240" w:lineRule="auto"/>
        <w:ind w:firstLine="1876"/>
        <w:rPr>
          <w:rFonts w:ascii="Adobe Caslon Pro" w:hAnsi="Adobe Caslon Pro"/>
        </w:rPr>
      </w:pPr>
      <w:r w:rsidRPr="00FA2A7C">
        <w:rPr>
          <w:rFonts w:ascii="Adobe Caslon Pro" w:hAnsi="Adobe Caslon Pro"/>
        </w:rPr>
        <w:t>Método sísmico</w:t>
      </w:r>
    </w:p>
    <w:p w:rsidR="00BB3255" w:rsidRPr="00FA2A7C" w:rsidRDefault="00BB3255" w:rsidP="00BB3255">
      <w:pPr>
        <w:autoSpaceDE w:val="0"/>
        <w:autoSpaceDN w:val="0"/>
        <w:spacing w:line="240" w:lineRule="auto"/>
        <w:ind w:firstLine="2296"/>
        <w:rPr>
          <w:rFonts w:ascii="Adobe Caslon Pro" w:hAnsi="Adobe Caslon Pro"/>
        </w:rPr>
      </w:pPr>
      <w:r w:rsidRPr="00FA2A7C">
        <w:rPr>
          <w:rFonts w:ascii="Adobe Caslon Pro" w:hAnsi="Adobe Caslon Pro"/>
        </w:rPr>
        <w:t xml:space="preserve"> Estratigrafía del sitio.</w:t>
      </w:r>
    </w:p>
    <w:p w:rsidR="00BB3255" w:rsidRPr="00FA2A7C" w:rsidRDefault="00BB3255" w:rsidP="00BB3255">
      <w:pPr>
        <w:autoSpaceDE w:val="0"/>
        <w:autoSpaceDN w:val="0"/>
        <w:spacing w:line="240" w:lineRule="auto"/>
        <w:ind w:firstLine="2296"/>
        <w:rPr>
          <w:rFonts w:ascii="Adobe Caslon Pro" w:hAnsi="Adobe Caslon Pro"/>
        </w:rPr>
      </w:pPr>
      <w:r w:rsidRPr="00FA2A7C">
        <w:rPr>
          <w:rFonts w:ascii="Adobe Caslon Pro" w:hAnsi="Adobe Caslon Pro"/>
        </w:rPr>
        <w:t xml:space="preserve"> Clasificación de suelos y roca.</w:t>
      </w:r>
    </w:p>
    <w:p w:rsidR="00BB3255" w:rsidRPr="00FA2A7C" w:rsidRDefault="00BB3255" w:rsidP="00BB3255">
      <w:pPr>
        <w:autoSpaceDE w:val="0"/>
        <w:autoSpaceDN w:val="0"/>
        <w:spacing w:line="240" w:lineRule="auto"/>
        <w:ind w:firstLine="2296"/>
        <w:rPr>
          <w:rFonts w:ascii="Adobe Caslon Pro" w:hAnsi="Adobe Caslon Pro"/>
        </w:rPr>
      </w:pPr>
      <w:r w:rsidRPr="00FA2A7C">
        <w:rPr>
          <w:rFonts w:ascii="Adobe Caslon Pro" w:hAnsi="Adobe Caslon Pro"/>
        </w:rPr>
        <w:t xml:space="preserve"> Módulo elástico dinámico del medio.</w:t>
      </w:r>
    </w:p>
    <w:p w:rsidR="00BB3255" w:rsidRPr="00FA2A7C" w:rsidRDefault="00BB3255" w:rsidP="00BB3255">
      <w:pPr>
        <w:autoSpaceDE w:val="0"/>
        <w:autoSpaceDN w:val="0"/>
        <w:spacing w:line="240" w:lineRule="auto"/>
        <w:ind w:firstLine="1876"/>
        <w:rPr>
          <w:rFonts w:ascii="Adobe Caslon Pro" w:hAnsi="Adobe Caslon Pro"/>
        </w:rPr>
      </w:pPr>
      <w:r w:rsidRPr="00FA2A7C">
        <w:rPr>
          <w:rFonts w:ascii="Adobe Caslon Pro" w:hAnsi="Adobe Caslon Pro"/>
        </w:rPr>
        <w:t>Método de resistividad eléctrica</w:t>
      </w:r>
    </w:p>
    <w:p w:rsidR="00BB3255" w:rsidRPr="00FA2A7C" w:rsidRDefault="00BB3255" w:rsidP="00BB3255">
      <w:pPr>
        <w:autoSpaceDE w:val="0"/>
        <w:autoSpaceDN w:val="0"/>
        <w:spacing w:line="240" w:lineRule="auto"/>
        <w:ind w:firstLine="2324"/>
        <w:rPr>
          <w:rFonts w:ascii="Adobe Caslon Pro" w:hAnsi="Adobe Caslon Pro"/>
        </w:rPr>
      </w:pPr>
      <w:r w:rsidRPr="00FA2A7C">
        <w:rPr>
          <w:rFonts w:ascii="Adobe Caslon Pro" w:hAnsi="Adobe Caslon Pro"/>
        </w:rPr>
        <w:t>·Estratigrafía del sitio.</w:t>
      </w:r>
    </w:p>
    <w:p w:rsidR="00BB3255" w:rsidRPr="00FA2A7C" w:rsidRDefault="00BB3255" w:rsidP="00BB3255">
      <w:pPr>
        <w:autoSpaceDE w:val="0"/>
        <w:autoSpaceDN w:val="0"/>
        <w:spacing w:line="240" w:lineRule="auto"/>
        <w:ind w:firstLine="2324"/>
        <w:rPr>
          <w:rFonts w:ascii="Adobe Caslon Pro" w:hAnsi="Adobe Caslon Pro"/>
        </w:rPr>
      </w:pPr>
      <w:r w:rsidRPr="00FA2A7C">
        <w:rPr>
          <w:rFonts w:ascii="Adobe Caslon Pro" w:hAnsi="Adobe Caslon Pro"/>
        </w:rPr>
        <w:lastRenderedPageBreak/>
        <w:t>·Clasificación de suelos y roca.</w:t>
      </w:r>
    </w:p>
    <w:p w:rsidR="00BB3255" w:rsidRPr="00FA2A7C" w:rsidRDefault="00BB3255" w:rsidP="00BB3255">
      <w:pPr>
        <w:autoSpaceDE w:val="0"/>
        <w:autoSpaceDN w:val="0"/>
        <w:spacing w:line="240" w:lineRule="auto"/>
        <w:ind w:firstLine="2324"/>
        <w:rPr>
          <w:rFonts w:ascii="Adobe Caslon Pro" w:hAnsi="Adobe Caslon Pro"/>
        </w:rPr>
      </w:pPr>
      <w:r w:rsidRPr="00FA2A7C">
        <w:rPr>
          <w:rFonts w:ascii="Adobe Caslon Pro" w:hAnsi="Adobe Caslon Pro"/>
        </w:rPr>
        <w:t>·Definir la posición del nivel freático.</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Alcances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Con los resultados que se obtengan del estudio se contara con información para la toma de decisiones sobre el comportamiento del subsuelo.</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Recopilación y análisis de información existente. Se analizara información geológica, geofísica y geotécnica que se haya generado de otros estudios, para definir todos los parámetros geológicos- geofísicos, para el diseño de las subestructuras y su comportamiento sísmico. Se tomará en cuenta que la información sea congruente y aplicable al proyecto.</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Actividades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Se tendrá que diseñar la logística para obtener los datos siguientes: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Diseño de la densidad de puntos a obtener.</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Diseño del arreglo o arreglos de los tendidos, para obtener los datos necesarios que permitan llegar a la profundidad requerida.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Identificación de los puntos donde se van a colocar los tendidos.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Geo referenciación de los puntos donde se colocarán los tendidos, con GPS manual.</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Verificar la continuidad eléctrica de los electrodos.</w:t>
      </w:r>
    </w:p>
    <w:p w:rsidR="00BB3255" w:rsidRPr="00FA2A7C" w:rsidRDefault="00BB3255" w:rsidP="00BB3255">
      <w:pPr>
        <w:pStyle w:val="Prrafodelista"/>
        <w:autoSpaceDE w:val="0"/>
        <w:autoSpaceDN w:val="0"/>
        <w:spacing w:line="240" w:lineRule="auto"/>
        <w:ind w:left="2563"/>
        <w:rPr>
          <w:rFonts w:ascii="Adobe Caslon Pro" w:hAnsi="Adobe Caslon Pro"/>
        </w:rPr>
      </w:pPr>
    </w:p>
    <w:p w:rsidR="00BB3255" w:rsidRPr="00FA2A7C" w:rsidRDefault="00BB3255" w:rsidP="00BB3255">
      <w:pPr>
        <w:pStyle w:val="Prrafodelista"/>
        <w:autoSpaceDE w:val="0"/>
        <w:autoSpaceDN w:val="0"/>
        <w:spacing w:line="240" w:lineRule="auto"/>
        <w:ind w:left="2563"/>
        <w:rPr>
          <w:rFonts w:ascii="Adobe Caslon Pro" w:hAnsi="Adobe Caslon Pro"/>
        </w:rPr>
      </w:pPr>
      <w:r w:rsidRPr="00FA2A7C">
        <w:rPr>
          <w:rFonts w:ascii="Adobe Caslon Pro" w:hAnsi="Adobe Caslon Pro"/>
        </w:rPr>
        <w:t>De las actividades anteriores se entregarán los dispositivos electrodicos colocados en el terreno con electrodos calibrados.</w:t>
      </w:r>
    </w:p>
    <w:p w:rsidR="00BB3255" w:rsidRPr="00FA2A7C" w:rsidRDefault="00BB3255" w:rsidP="00BB3255">
      <w:pPr>
        <w:pStyle w:val="Prrafodelista"/>
        <w:autoSpaceDE w:val="0"/>
        <w:autoSpaceDN w:val="0"/>
        <w:spacing w:line="240" w:lineRule="auto"/>
        <w:ind w:left="2563"/>
        <w:rPr>
          <w:rFonts w:ascii="Adobe Caslon Pro" w:hAnsi="Adobe Caslon Pro"/>
        </w:rPr>
      </w:pP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Obtención de datos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Programar el software del equipo para la obtención de datos.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 xml:space="preserve">Para cada sitio se colocarán tendidos que cubran la zona de cada uno de los sitios en estudio de acuerdo al proyecto del trazo que se vaya definiendo en el tramo de Zinacantepec en el Estado de México al Metro Observatorio en el </w:t>
      </w:r>
      <w:r w:rsidRPr="00FA2A7C">
        <w:rPr>
          <w:rFonts w:ascii="Adobe Caslon Pro" w:hAnsi="Adobe Caslon Pro"/>
        </w:rPr>
        <w:lastRenderedPageBreak/>
        <w:t>Distrito Federal y obtener datos del voltaje e intensidad de corriente, revisar la continuidad de la adquisición de los datos y realizar la prueba de adquisición.</w:t>
      </w:r>
    </w:p>
    <w:p w:rsidR="00BB3255" w:rsidRPr="00FA2A7C" w:rsidRDefault="00BB3255" w:rsidP="00BB3255">
      <w:pPr>
        <w:autoSpaceDE w:val="0"/>
        <w:autoSpaceDN w:val="0"/>
        <w:spacing w:line="240" w:lineRule="auto"/>
        <w:ind w:left="1843"/>
        <w:rPr>
          <w:rFonts w:ascii="Adobe Caslon Pro" w:hAnsi="Adobe Caslon Pro" w:cs="Arial"/>
          <w:lang w:eastAsia="es-MX"/>
        </w:rPr>
      </w:pPr>
      <w:r w:rsidRPr="00FA2A7C">
        <w:rPr>
          <w:rFonts w:ascii="Adobe Caslon Pro" w:hAnsi="Adobe Caslon Pro" w:cs="Arial"/>
          <w:lang w:eastAsia="es-MX"/>
        </w:rPr>
        <w:t>De lo anterior se entregaran los datos de voltaje e intensidad de corriente eléctrica.</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Procesos de datos.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Se tendrán que ajustar y adaptar la base de datos de software Image Earth y realizar corridas de procesado con diferentes filtros, con lo cual se entregarán las imágenes eléctricas.</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Interpretación de imágenes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Se identificarán las zonas potenciales para infiltrar agua, permeables, evapotranspiración, se calibrarán las imágenes con la información geológica, hidrológica y de la calidad de agua geotécnica, y hay que obtener las imágenes geoelectricas finales. Las cuales se entregaran correlacionadas con la información del subsuelo en cuanto la geología e hidrología.</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Resultados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Se tendrá que redactar el informe final el cual debe contener:</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Resumen ejecutivo, el informe de debe integrarse con el siguiente índice Introducción, Generalidades, Contexto geográfico, hidrológico, geológico, geo hidrológico y calidad del agua.</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Exploración geofísica, Integración de la información, Dictamen, Referencias Software, Anexos; fotográfico, Datos de campo (Geofísica), Base de datos de las imágenes eléctricas.</w:t>
      </w: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El informe debe contener la correlación de los datos obtenidos de la exploración geotécnica de los tramos y estaciones</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Material que entregara el Contratista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Marco de referencia.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Valores de corriente.</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Imagen eléctrica.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lastRenderedPageBreak/>
        <w:t>Identificación de anomalías.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Identificación de espesores de unidades geológicas, estructuras (fallas cavidades etc.).</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Contexto geográfico, hidrológico, geohidrológico y de calidad del agua.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Localización topográfica de los dispositivos electródico y los electrodos calibrados.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Datos de voltaje y las necesidades de corriente eléctrica.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Imagen eléctrica.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Imagen eléctrica correlacionada con la información del subsuelo (Geología e Hidrología).</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Mapa con los datos geofísicos con todos los contactos, eventos y accidentes tectónicos que puedan tener implicaciones en el diseño, construcción y operación del Tren Toluca – Valle de México; los que servirán como antecedentes para correlacionar los estudios.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Planos de perfiles estratigráficos sobre la línea del eje correlacionado con los sondeos realizados.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Plano de posicionamiento.</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Planos de secciones transversales estratigráficas.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Reporte fotográfico detallado.</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Película nítida en formato DVD de todos los trabajos realizados con imagen y sonido.</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Reporte descriptivo completo de todos los trabajos realizados con los datos de campo, cálculos, resultados obtenidos, interpretaciones a considerar, conclusiones y recomendaciones.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El contratista deberá considerar todo lo necesario para la correcta y completa ejecución de los trabajos.</w:t>
      </w:r>
    </w:p>
    <w:p w:rsidR="00BB3255" w:rsidRPr="00FA2A7C" w:rsidRDefault="00BB3255" w:rsidP="00760CA5">
      <w:pPr>
        <w:pStyle w:val="Prrafodelista"/>
        <w:numPr>
          <w:ilvl w:val="0"/>
          <w:numId w:val="53"/>
        </w:numPr>
        <w:autoSpaceDE w:val="0"/>
        <w:autoSpaceDN w:val="0"/>
        <w:adjustRightInd w:val="0"/>
        <w:spacing w:after="0" w:line="240" w:lineRule="auto"/>
        <w:contextualSpacing w:val="0"/>
        <w:jc w:val="both"/>
        <w:rPr>
          <w:rFonts w:ascii="Adobe Caslon Pro" w:hAnsi="Adobe Caslon Pro"/>
        </w:rPr>
      </w:pPr>
      <w:r w:rsidRPr="00FA2A7C">
        <w:rPr>
          <w:rFonts w:ascii="Adobe Caslon Pro" w:hAnsi="Adobe Caslon Pro"/>
        </w:rPr>
        <w:t>Memoria descriptiva con la integración de todo el estudio de la información generada y procesada que cumpla con los objetivos.</w:t>
      </w:r>
    </w:p>
    <w:p w:rsidR="00BB3255" w:rsidRPr="00FA2A7C" w:rsidRDefault="00BB3255" w:rsidP="00BB3255">
      <w:pPr>
        <w:pStyle w:val="Prrafodelista"/>
        <w:autoSpaceDE w:val="0"/>
        <w:autoSpaceDN w:val="0"/>
        <w:spacing w:line="240" w:lineRule="auto"/>
        <w:ind w:left="2563"/>
        <w:rPr>
          <w:rFonts w:ascii="Adobe Caslon Pro" w:hAnsi="Adobe Caslon Pro" w:cs="Arial"/>
          <w:lang w:eastAsia="es-MX"/>
        </w:rPr>
      </w:pPr>
    </w:p>
    <w:p w:rsidR="00BB3255" w:rsidRPr="00FA2A7C" w:rsidRDefault="00BB3255" w:rsidP="00760CA5">
      <w:pPr>
        <w:pStyle w:val="Prrafodelista"/>
        <w:numPr>
          <w:ilvl w:val="0"/>
          <w:numId w:val="51"/>
        </w:numPr>
        <w:spacing w:after="120" w:line="240" w:lineRule="auto"/>
        <w:jc w:val="both"/>
        <w:rPr>
          <w:rFonts w:ascii="Adobe Caslon Pro" w:hAnsi="Adobe Caslon Pro"/>
          <w:b/>
        </w:rPr>
      </w:pPr>
      <w:r w:rsidRPr="00FA2A7C">
        <w:rPr>
          <w:rFonts w:ascii="Adobe Caslon Pro" w:hAnsi="Adobe Caslon Pro"/>
          <w:b/>
        </w:rPr>
        <w:t>ESTUDIOS GEOTÉCNICOS</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 xml:space="preserve">Exploración para los Estudios de Cimentación. Conocer las características del subsuelo desde el punto de vista geotécnico, mediante sondeos directos en el sitio donde se alojará el proyecto del trazo del Tren Toluca – Valle de México </w:t>
      </w:r>
      <w:r w:rsidRPr="00FA2A7C">
        <w:rPr>
          <w:rFonts w:ascii="Adobe Caslon Pro" w:hAnsi="Adobe Caslon Pro"/>
        </w:rPr>
        <w:lastRenderedPageBreak/>
        <w:t>en su tramo de Zinacantepec en el Estado de México al Metro Observatorio en la Ciudad de México, para definir los lineamientos para el diseño de las cimentaciones tomando en cuenta la capacidad de carga y parámetros de deformabilidad del suelo, así como las recomendaciones para elegir la cimentación más conveniente para alojar el proyecto en el caso de que el suelo requiera de un reforzamiento adicional.</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Recopilación de Información existente</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Previamente a la ejecución de los trabajos de campo, el contratista revisará y analizará los datos, estudios o informes realizados en el eje de trazo y de la zona de estudio.</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EXPLORACIÓN</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Para el conocimiento adecuado del subsuelo en el trazo, deberán realizar sondeos profundos en cada sitio, en función del tipo de estructura a construir (viaductos, estaciones a nivel, elevadas y sitios o subtramos donde el ferrocarril correrá a nivel, tramos subterráneos), entre ellos; hay que ejecutar sondeos con cono eléctrico intercalados con sondeos mixtos de muestreo continuo, seleccionando las profundidades del muestreo inalterado con tubo shelby a partir de los resultados arrojados por los sondeos de cono.</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En todos los casos, la CONTRATISTA garantizará los resultados obtenidos que serán proporcionados como base para la realización de cálculos de cimentación, a las empresas que participan en la Licitación para el otorgamiento de la Concesión para el Diseño y Construcción de este Tren Toluca – Valle de México.</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cs="Arial"/>
          <w:lang w:eastAsia="es-MX"/>
        </w:rPr>
      </w:pPr>
      <w:r w:rsidRPr="00FA2A7C">
        <w:rPr>
          <w:rFonts w:ascii="Adobe Caslon Pro" w:hAnsi="Adobe Caslon Pro"/>
        </w:rPr>
        <w:t>Para la obtención de muestras alteradas se podrá utilizar los sondeos de muestreo selectivo, realizando primero un sondeo de cono eléctrico para precisar la posición de los estratos específicos de los que conviene rescatar las muestras inalteradas</w:t>
      </w:r>
      <w:r w:rsidRPr="00FA2A7C">
        <w:rPr>
          <w:rFonts w:ascii="Adobe Caslon Pro" w:hAnsi="Adobe Caslon Pro" w:cs="Arial"/>
          <w:lang w:eastAsia="es-MX"/>
        </w:rPr>
        <w:t>.</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lastRenderedPageBreak/>
        <w:t>Método de penetración estándar (SPT) mediante el hincado por golpes de martinete del penetrómetro estándar, (especificación ASTM d 1586).</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Para la obtención de muestras inalteradas se podrá utilizar el tubo de pared delgada (SHELBY) hincado en el suelo por medio de la presión ejercida por gatos hidráulicos de la máquina perforadora, según especificación ASTM D 1574.</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presentará en la planta general de la obra, la ubicación de los sondeos y en perfil su profundidad además de que se deberá presentar la elevación del broquero del sondeo y ligarla con el banco de correspondiente.</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realizará la instalación de estaciones piezométricas o la ejecución de sondeos de piezocono a lo largo del trazo, para conocer las condiciones hidráulicas del subsuelo. Se elaborarán las columnas estratigráficas y los perfiles correspondientes.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Los sondeos podrán ser de tipo mixtos, hasta la profundidad que resulte necesaria (hasta donde el ingeniero especialista determine que se ha encontrado el estrato óptimo para desplantar).</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Los sondeos se efectuarán con máquina rotatoria, utilizando para su avance la prueba de penetración estándar en suelos arenosos y arenolimosos, obteniendo muestras alteradas; cuando el número de golpes en la prueba sea mayor de 60, se podrá avanzar con broca tricónica o con el procedimiento de lavado, no más de 0.60 m, siempre que continúe el mismo material; si se detecta cambio, deberá suspenderse el avance con tricónica o lavado y realizar otra prueba de penetración estándar.</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En suelos arcillosos o limos plásticos, el muestreo será mixto continuo, obteniendo muestras alteradas con el penetrómetro estándar e inalteradas con tubo de pared delgada tipo “Shelby” de 10 cm de diámetro interior en suelos blandos y muestreador tipo “Denison” de menor diámetro si son duros.</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lastRenderedPageBreak/>
        <w:t>En rocas, podrán utilizarse brocas de diámetro NQ o NX, de diamante o de carburo de tungsteno dependiendo de la dureza de la roca.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En mantos constituidos por boleos y gravas podrán emplearse brocas tricónicas, avance con lavado y ademe metálico recuperable; o bien, brocas de diamante o de carburo de tungsteno, dependiendo de la compacidad y dureza de las partículas encontradas.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De ser posible, deberá proporcionarse información sobre porcentaje de boleos y gravas, tamaño máximo y angulosidad.</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La profundidad de los sondeos estará en función de las características estratigráficas que se presenten en el sitio, tomando en consideración los siguientes criterios para suspender los sondeos: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Cuando se penetre 6 metros en arenas y arcillas que presenten una resistencia a la prueba de penetración estándar mayor de 50 golpes, siempre y cuando la profundidad de desplante del apoyo respectivo sea arriba del nivel inferior de la perforación y esté garantizada la estabilidad de la cimentación con los datos recabados, y no esté determinada por la posición de la subrasante o cualquier otra condición.</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Cuando se detecte una masa rocosa, deberá verificar su espesor en 4 m como mínimo.</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En cualquier caso, la profundidad a la que se den por terminados los sondeos quedará al juicio y experiencia del responsable por parte del contratista, y será la responsabilidad de éste, que sea la suficiente y adecuada para los fines del estudio y del proyecto de la cimentación de la obra.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 xml:space="preserve">Deberá reportarse la profundidad a la que se encontró el nivel freático en los sondeos durante su ejecución. Si la detección de éste no fuera </w:t>
      </w:r>
      <w:r w:rsidRPr="00FA2A7C">
        <w:rPr>
          <w:rFonts w:ascii="Adobe Caslon Pro" w:hAnsi="Adobe Caslon Pro"/>
        </w:rPr>
        <w:lastRenderedPageBreak/>
        <w:t>posible, deberá investigarse su profundidad en pozos o norias existentes en el área; o bien, mediante un reporte estadístico de datos recopilados.</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LABORATORIO Y RESULTADOS</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De acuerdo con la estratigrafía encontrada en la exploración y muestreo de campo, se elaborará un programa de ensayes de laboratorio, suficiente para clasificar el suelo y obtener sus parámetros para el diseño geotécnico de la cimentación. Los ensayes se efectuarán de acuerdo a las normas ASTM.</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Todas las muestras recuperadas en los trabajos de exploración se identificarán y clasificarán conforme al Sistema Unificado de Clasificación de Suelos (SUCS) y se les determinará su contenido de agua.</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A muestras representativas o alteradas de suelos típicos se les determinará:</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Límites de consistencia líquido y plástico en suelos arcillosos o limosos plásticos.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Composición granulométrica por mallas para arenas y gravas.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Porcentaje de finos para arenas finas, limos y/o arcillas.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En muestras inalteradas (arcilla o limo):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Compresión no confinada.</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Triaxiales.- determinar resistencia al esfuerzo cortante, cohesión, ángulo de fricción interna, etc.</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Compresión triaxial no consolidada-no drenada (UU).</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Compresión triaxial consolidada- no drenada (CU) (en su caso)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Compresión triaxial consolidada- drenada (CD) (en su caso)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Consolidación unidimensional.</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Peso volumétrico en su estado natural (húmedo y seco)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Peso específico relativo de sólidos.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Resistencia al corte con torcómetro de bolsillo.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De los núcleos de roca se obtendrá:</w:t>
      </w:r>
    </w:p>
    <w:p w:rsidR="00BB3255" w:rsidRPr="00FA2A7C" w:rsidRDefault="00BB3255" w:rsidP="00760CA5">
      <w:pPr>
        <w:pStyle w:val="Prrafodelista"/>
        <w:numPr>
          <w:ilvl w:val="0"/>
          <w:numId w:val="55"/>
        </w:numPr>
        <w:spacing w:after="120" w:line="240" w:lineRule="auto"/>
        <w:ind w:left="2977"/>
        <w:jc w:val="both"/>
        <w:rPr>
          <w:rFonts w:ascii="Adobe Caslon Pro" w:hAnsi="Adobe Caslon Pro"/>
        </w:rPr>
      </w:pPr>
      <w:r w:rsidRPr="00FA2A7C">
        <w:rPr>
          <w:rFonts w:ascii="Adobe Caslon Pro" w:hAnsi="Adobe Caslon Pro"/>
        </w:rPr>
        <w:t>Clasificación geológica.</w:t>
      </w:r>
    </w:p>
    <w:p w:rsidR="00BB3255" w:rsidRPr="00FA2A7C" w:rsidRDefault="00BB3255" w:rsidP="00760CA5">
      <w:pPr>
        <w:pStyle w:val="Prrafodelista"/>
        <w:numPr>
          <w:ilvl w:val="0"/>
          <w:numId w:val="55"/>
        </w:numPr>
        <w:spacing w:after="120" w:line="240" w:lineRule="auto"/>
        <w:ind w:left="2977"/>
        <w:jc w:val="both"/>
        <w:rPr>
          <w:rFonts w:ascii="Adobe Caslon Pro" w:hAnsi="Adobe Caslon Pro"/>
        </w:rPr>
      </w:pPr>
      <w:r w:rsidRPr="00FA2A7C">
        <w:rPr>
          <w:rFonts w:ascii="Adobe Caslon Pro" w:hAnsi="Adobe Caslon Pro"/>
        </w:rPr>
        <w:t>Índice de calidad de la roca (RQD).</w:t>
      </w:r>
    </w:p>
    <w:p w:rsidR="00BB3255" w:rsidRPr="00FA2A7C" w:rsidRDefault="00BB3255" w:rsidP="00760CA5">
      <w:pPr>
        <w:pStyle w:val="Prrafodelista"/>
        <w:numPr>
          <w:ilvl w:val="0"/>
          <w:numId w:val="55"/>
        </w:numPr>
        <w:spacing w:after="120" w:line="240" w:lineRule="auto"/>
        <w:ind w:left="2977"/>
        <w:jc w:val="both"/>
        <w:rPr>
          <w:rFonts w:ascii="Adobe Caslon Pro" w:hAnsi="Adobe Caslon Pro"/>
        </w:rPr>
      </w:pPr>
      <w:r w:rsidRPr="00FA2A7C">
        <w:rPr>
          <w:rFonts w:ascii="Adobe Caslon Pro" w:hAnsi="Adobe Caslon Pro"/>
        </w:rPr>
        <w:t>Compresión simple.</w:t>
      </w:r>
    </w:p>
    <w:p w:rsidR="00BB3255" w:rsidRPr="00FA2A7C" w:rsidRDefault="00BB3255" w:rsidP="00BB3255">
      <w:pPr>
        <w:pStyle w:val="Prrafodelista"/>
        <w:spacing w:after="120" w:line="240" w:lineRule="auto"/>
        <w:ind w:left="2977"/>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presentaran los reportes de laboratorio con los resultados obtenidos de todas las pruebas, dichos reportes deberán ser firmados por el laboratorista, el responsable del laboratorio y el responsable de la empresa contratista.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elaborará un resumen de pruebas y resultados por sondeo y la interpretación de los mismos.</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TRABAJOS DE INGENIERÍA</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Con base en la exploración efectuada, se elaborará perfil estratigráfico del subsuelo, a escalas iguales tanto horizontal como vertical a escala 1:100. En dicho perfil se dibujarán las columnas estratigráficas de los sondeos realizados, indicando secuencia y descripción de los estratos detectados, así como características de cada uno de ellos. Con la información anterior correlacionar con los datos obtenidos en el estudio de Geofísica.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analizarán alternativas de cimentación adecuadas a las condiciones del sitio, determinando para cada alternativa su nivel de desplante, capacidad de carga admisible, estabilidad, asentamientos, diseño de la excavación, comportamiento.</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describirán procedimientos constructivos para las cimentaciones propuestas, con base en las condiciones del subsuelo que se tengan.</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deberán generar las recomendaciones para el procedimiento constructivo de la cimentación, detallando tipo de cimentación, profundidad de desplante, capacidad de carga admisible, asentamientos esperados a corto y largo plazo, así como etapas de construcción.</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En el cálculo de la cimentación tendrá que considerarse el efecto a largo plazo de las condiciones hidráulicas del subsuelo.</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Será obligación del contratista considerar todo lo necesario para la correcta ejecución de los trabajos, ya que será el único responsable de los mismos.</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lastRenderedPageBreak/>
        <w:t>De acuerdo con el resultado de las pruebas de laboratorio, se realizarán los cálculos respectivos para determinar la capacidad de carga del terreno.</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Para evaluar el estado límite de servicio de las estructuras, se calcularán los asentamientos que se producirán en la cimentación bajo las solicitaciones estáticas, los cuales deberán ser menores a los establecidos en las normas.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elaborará análisis del comportamiento del suelo bajo las cargas de regionales que serán diferentes en los diversos tramos del tren, que cruzará por zonas con distintas condiciones estratigráficas.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emitirán las recomendaciones necesarias para el diseño de la estructura de cimentación en base a los resultados obtenidos de los estudios realizados y la interpretación de los mismos.</w:t>
      </w:r>
    </w:p>
    <w:p w:rsidR="00BB3255" w:rsidRPr="00FA2A7C" w:rsidRDefault="00BB3255" w:rsidP="00BB3255">
      <w:pPr>
        <w:autoSpaceDE w:val="0"/>
        <w:autoSpaceDN w:val="0"/>
        <w:spacing w:line="240" w:lineRule="auto"/>
        <w:ind w:left="1843"/>
        <w:rPr>
          <w:rFonts w:ascii="Adobe Caslon Pro" w:hAnsi="Adobe Caslon Pro"/>
          <w:b/>
        </w:rPr>
      </w:pPr>
      <w:r w:rsidRPr="00FA2A7C">
        <w:rPr>
          <w:rFonts w:ascii="Adobe Caslon Pro" w:hAnsi="Adobe Caslon Pro"/>
          <w:b/>
        </w:rPr>
        <w:t>MATERIAL QUE ENTREGARA EL CONTRATISTA</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 la información será entregada a la dependencia en carpetas por el sistema de sujeción de tres orificios, debidamente firmada y avalada por quienes intervinieron en el desarrollo del estudio, desde los trabajos de campo hasta las conclusiones. (No se aceptará información que no esté debidamente firmada y avalada).</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Los planos que acompañen la información deberán estar impresos en papel bond de 0.90 cm. por el largo que sea requerido, doblados a tamaño carta y contenidos en bolsas para planos y en carpetas de 3” como máximo.</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 xml:space="preserve">Asimismo la información será entregada en medios electrónicos (CD), en paquetería comercial (Word, Excel, Power Point y Autocad), invariablemente el paquete con que se haya creado la información deberá entregarse en la paquetería anteriormente descrita, para el caso de que se entregue en algún otro paquete diferente, la contratista deberá entregar a la Dependencia los medios </w:t>
      </w:r>
      <w:proofErr w:type="gramStart"/>
      <w:r w:rsidRPr="00FA2A7C">
        <w:rPr>
          <w:rFonts w:ascii="Adobe Caslon Pro" w:hAnsi="Adobe Caslon Pro"/>
        </w:rPr>
        <w:t>necesarios</w:t>
      </w:r>
      <w:proofErr w:type="gramEnd"/>
      <w:r w:rsidRPr="00FA2A7C">
        <w:rPr>
          <w:rFonts w:ascii="Adobe Caslon Pro" w:hAnsi="Adobe Caslon Pro"/>
        </w:rPr>
        <w:t xml:space="preserve"> para que esta información sea leída.</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autoSpaceDE w:val="0"/>
        <w:autoSpaceDN w:val="0"/>
        <w:spacing w:line="240" w:lineRule="auto"/>
        <w:ind w:left="1843"/>
        <w:rPr>
          <w:rFonts w:ascii="Adobe Caslon Pro" w:hAnsi="Adobe Caslon Pro"/>
        </w:rPr>
      </w:pPr>
      <w:r w:rsidRPr="00FA2A7C">
        <w:rPr>
          <w:rFonts w:ascii="Adobe Caslon Pro" w:hAnsi="Adobe Caslon Pro"/>
        </w:rPr>
        <w:t>Toda la información del Estudio será entregada a la Dependencia en tres tantos.</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Una vez entregada la información documental y en medios electrónicos, se procederá a realizar la entrega en campo de los trabajos ejecutados, por lo que la contratista deberá prever que los trazos, los bancos de nivel y las referencias se mantengan frescas hasta su posterior recepción.</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Una vez concluido este proceso se procederá a realizar el correspondiente acto de entrega - recepción de los trabajos.</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Reporte en idioma español de los trabajos realizados, elaborado en hojas originales en tamaño carta con la razón social de las empresas. El reporte deberá contener lo siguiente:</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Reporte de campo, incluyendo registros de perforación.</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Relación de personal, equipo y materiales empleados, así como sus características.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Informe fotográfico y/o película conteniendo imagen y sonido de los trabajos realizados.</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Memoria de cálculo, donde se indiquen todos los resultados de los análisis geotécnicos efectuados, así como hipótesis de todos los cálculos, indicando normas, especificaciones y/o referencias que se empleen y los cálculos de socavación local y general en su caso.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 xml:space="preserve">Conclusiones y recomendaciones para la cimentación, las cuales deberán contemplar las posibles alternativas de solución de dicha cimentación; también se indicarán profundidades o elevaciones de desplante para cada una de las alternativas de cimentación, capacidad de carga admisible, valores de asentamientos esperados a corto y largo plazo para las cimentaciones de la estructura y terraplenes de acceso a esta, taludes recomendables para excavación, empujes de tierras para </w:t>
      </w:r>
      <w:r w:rsidRPr="00FA2A7C">
        <w:rPr>
          <w:rFonts w:ascii="Adobe Caslon Pro" w:hAnsi="Adobe Caslon Pro"/>
        </w:rPr>
        <w:lastRenderedPageBreak/>
        <w:t>diseño de muros de contención, y todo lo que se considere necesario para la correcta ejecución de la misma. Se establecerán los procedimientos constructivos correspondientes. Para facilitar la revisión, la información solicitada en este apartado deberá vaciarse en el formato Informe General anexo.</w:t>
      </w:r>
    </w:p>
    <w:p w:rsidR="00BB3255" w:rsidRPr="00FA2A7C" w:rsidRDefault="00BB3255" w:rsidP="00760CA5">
      <w:pPr>
        <w:pStyle w:val="Prrafodelista"/>
        <w:numPr>
          <w:ilvl w:val="0"/>
          <w:numId w:val="54"/>
        </w:numPr>
        <w:spacing w:after="120" w:line="240" w:lineRule="auto"/>
        <w:jc w:val="both"/>
        <w:rPr>
          <w:rFonts w:ascii="Adobe Caslon Pro" w:hAnsi="Adobe Caslon Pro"/>
        </w:rPr>
      </w:pPr>
      <w:r w:rsidRPr="00FA2A7C">
        <w:rPr>
          <w:rFonts w:ascii="Adobe Caslon Pro" w:hAnsi="Adobe Caslon Pro"/>
        </w:rPr>
        <w:t>Plano general de perfil estratigráfico dibujado por computadora ubicando los sondeos según su cadenamiento; también se incluirá en este plano el anteproyecto o proyecto definitivo de la superestructura, con su ubicación. Este plano tendrá las dimensiones necesarias para su clara interpretación. Deberán incluirse además los cuadros y márgenes utilizados por la Dependencia. En este apartado podrán integrarse también las figuras del estudio en su caso.</w:t>
      </w:r>
    </w:p>
    <w:p w:rsidR="00BB3255" w:rsidRPr="00FA2A7C" w:rsidRDefault="00BB3255" w:rsidP="00BB3255">
      <w:pPr>
        <w:pStyle w:val="Prrafodelista"/>
        <w:spacing w:after="120" w:line="240" w:lineRule="auto"/>
        <w:ind w:left="2520"/>
        <w:rPr>
          <w:rFonts w:ascii="Adobe Caslon Pro" w:hAnsi="Adobe Caslon Pro"/>
        </w:rPr>
      </w:pPr>
      <w:r w:rsidRPr="00FA2A7C">
        <w:rPr>
          <w:rFonts w:ascii="Adobe Caslon Pro" w:hAnsi="Adobe Caslon Pro"/>
        </w:rPr>
        <w:t>Bibliografía y referencias.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 la documentación deberá presentarse en original (no copias) y sin ningún tipo de injertos, así como con firma autógrafa en cada una de sus partes del responsable técnico de los trabajos.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 la información será entregada a la dependencia en carpetas por el sistema de sujeción de tres orificios, debidamente firmada y avalada por quienes intervinieron en el desarrollo del estudio, desde los trabajos de campo hasta las conclusiones (no se aceptará información que no esté debidamente firmada y avalada).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Una vez terminado y considerado el estudio como definitivo por el responsable, el contratista deberá enviar una copia del trabajo completo a la Dependencia para su revisión correspondiente. Lo cual no será considerado como entrega definitiva, hasta que se hayan satisfecho en su totalidad las observaciones y comentarios indicados por la Dependencia.</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Además de entregar los planos en la forma descrita en el capítulo correspondiente, el resto de la información, será entregada en cuadernos y hojas tamaño carta, los cuadernos serán del sistema de sujeción por medio de tres perforaciones en el costado más largo de la hoja tamaño carta.</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lastRenderedPageBreak/>
        <w:t>El orden de la información seguirá estrictamente lo señalado en los presentes alcances colocando separadores con títulos, hojas de plástico porta-cd, porta planos en su caso, etc.</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 la información será entregada en dos tantos, tanto en planos como en disco magnético, relacionando en la portada de cada C.D. la información que contiene.</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Toda la información deberá estar avalada mediante la firma correspondiente de los responsables de la ejecución, diseño y aprobación del proyecto por parte de la contratista (no se recibirá información que no esté debidamente firmada).</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b/>
        </w:rPr>
      </w:pPr>
      <w:r w:rsidRPr="00FA2A7C">
        <w:rPr>
          <w:rFonts w:ascii="Adobe Caslon Pro" w:hAnsi="Adobe Caslon Pro"/>
          <w:b/>
        </w:rPr>
        <w:t>INTEGRACIÓN GEOTÉCNICA.</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Una vez recabada y procesada la información de campo y laboratorio, y con base en la litología, resistencia y deformabilidad, se procederá a realizar la caracterización del subsuelo en diferentes unidades, adjudicándoles su clasificación en términos cualitativos y cuantitativos.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La clasificación geomecánica del subsuelo, se hará definiendo unidades que tengan propiedades de deformabilidad y resistencia similares.</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Se deberán generar las recomendaciones para el procedimiento constructivo de la cimentación, detallando tipo de cimentación, profundidad de desplante, capacidad de carga admisible, asentamientos esperados a corto y largo plazo, así como etapas de construcción.</w:t>
      </w:r>
    </w:p>
    <w:p w:rsidR="00BB3255" w:rsidRPr="00FA2A7C" w:rsidRDefault="00BB3255" w:rsidP="00BB3255">
      <w:pPr>
        <w:pStyle w:val="Prrafodelista"/>
        <w:spacing w:after="120" w:line="240" w:lineRule="auto"/>
        <w:ind w:left="1800"/>
        <w:rPr>
          <w:rFonts w:ascii="Adobe Caslon Pro" w:hAnsi="Adobe Caslon Pro"/>
        </w:rPr>
      </w:pP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En el cálculo de la cimentación tendrá que considerarse el efecto a largo plazo de las condiciones hidráulicas del subsuelo.</w:t>
      </w:r>
    </w:p>
    <w:p w:rsidR="00BB3255" w:rsidRPr="00FA2A7C" w:rsidRDefault="00BB3255" w:rsidP="00BB3255">
      <w:pPr>
        <w:autoSpaceDE w:val="0"/>
        <w:autoSpaceDN w:val="0"/>
        <w:spacing w:line="240" w:lineRule="auto"/>
        <w:rPr>
          <w:rFonts w:ascii="Adobe Caslon Pro" w:hAnsi="Adobe Caslon Pro" w:cs="Arial"/>
          <w:lang w:eastAsia="es-MX"/>
        </w:rPr>
      </w:pPr>
    </w:p>
    <w:p w:rsidR="00BB3255" w:rsidRPr="00FA2A7C" w:rsidRDefault="00BB3255" w:rsidP="00BB3255">
      <w:pPr>
        <w:pStyle w:val="Prrafodelista"/>
        <w:spacing w:after="120" w:line="240" w:lineRule="auto"/>
        <w:ind w:left="1800"/>
        <w:rPr>
          <w:rFonts w:ascii="Adobe Caslon Pro" w:hAnsi="Adobe Caslon Pro" w:cs="Arial"/>
          <w:lang w:eastAsia="es-MX"/>
        </w:rPr>
      </w:pPr>
      <w:r w:rsidRPr="00FA2A7C">
        <w:rPr>
          <w:rFonts w:ascii="Adobe Caslon Pro" w:hAnsi="Adobe Caslon Pro"/>
          <w:b/>
        </w:rPr>
        <w:t>PRODUCTOS A ENTREGAR POR PARTE DEL CONTRATISTA</w:t>
      </w:r>
    </w:p>
    <w:p w:rsidR="00BB3255" w:rsidRPr="00FA2A7C" w:rsidRDefault="00BB3255" w:rsidP="00BB3255">
      <w:pPr>
        <w:pStyle w:val="Prrafodelista"/>
        <w:spacing w:after="120" w:line="240" w:lineRule="auto"/>
        <w:ind w:left="1800"/>
        <w:rPr>
          <w:rFonts w:ascii="Adobe Caslon Pro" w:hAnsi="Adobe Caslon Pro"/>
        </w:rPr>
      </w:pPr>
      <w:r w:rsidRPr="00FA2A7C">
        <w:rPr>
          <w:rFonts w:ascii="Adobe Caslon Pro" w:hAnsi="Adobe Caslon Pro"/>
        </w:rPr>
        <w:t xml:space="preserve">El CONTRATISTA elaborará informes y presentaciones mensuales de avance, o bien las que le sean requeridas, un informe final del trabajo, así como un documento ejecutivo de presentación del proyecto en Power Point para ser </w:t>
      </w:r>
      <w:r w:rsidRPr="00FA2A7C">
        <w:rPr>
          <w:rFonts w:ascii="Adobe Caslon Pro" w:hAnsi="Adobe Caslon Pro"/>
        </w:rPr>
        <w:lastRenderedPageBreak/>
        <w:t>utilizado en reuniones con inversionistas potenciales y foros generales de presentación del Proyecto, lo anterior será entregado a la Dirección General de Transporte Ferroviario y Multimodal, impreso y en medio magnético.</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 rentabilidad social del proyecto;</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rPr>
          <w:rFonts w:ascii="Adobe Caslon Pro" w:hAnsi="Adobe Caslon Pro"/>
        </w:rPr>
      </w:pPr>
      <w:r w:rsidRPr="00FA2A7C">
        <w:rPr>
          <w:rFonts w:ascii="Adobe Caslon Pro" w:hAnsi="Adobe Caslon Pro"/>
        </w:rPr>
        <w:t>I. El contenido y la elaboración de los tipos de análisis de rentabilidad social donde se demuestre que el proyecto es susceptibles de generar un beneficio social neto bajo supuestos razonables, tomando como referencia los lineamientos emitidos por la Secretaría de Hacienda y Crédito Público y el nivel de profundidad establecido en la “Metodología  para la Evaluación Socioeconómica de Proyectos de Transporte Ferroviario, SECTRA/Ministerio de Desarrollo Social, de Junio de 2012”; y</w:t>
      </w:r>
    </w:p>
    <w:p w:rsidR="00BB3255" w:rsidRPr="00FA2A7C" w:rsidRDefault="00BB3255" w:rsidP="00BB3255">
      <w:pPr>
        <w:pStyle w:val="Prrafodelista"/>
        <w:rPr>
          <w:rFonts w:ascii="Adobe Caslon Pro" w:hAnsi="Adobe Caslon Pro"/>
        </w:rPr>
      </w:pPr>
      <w:r w:rsidRPr="00FA2A7C">
        <w:rPr>
          <w:rFonts w:ascii="Adobe Caslon Pro" w:hAnsi="Adobe Caslon Pro"/>
        </w:rPr>
        <w:t>II. La pertinencia de la oportunidad del plazo, señalando las razones que demuestren cuál es el momento más oportuno para iniciar la ejecución del proyecto.</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Las estimaciones de inversión y aportaciones, en numerario y en especie, tanto federales y de los particulares como, en su caso, estatales y municipales;</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I. Las estimaciones de la Inversión Inicial, y</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II. Las estimaciones de aportaciones adicionales, en numerario y distintas a numerario, necesarias para mantener el proyecto en operación.</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En este análisis deberá señalarse la fuente de cada uno de los principales rubros de inversión y aportaciones.</w:t>
      </w:r>
    </w:p>
    <w:p w:rsidR="00BB3255" w:rsidRPr="00FA2A7C" w:rsidRDefault="00BB3255" w:rsidP="00BB3255">
      <w:pPr>
        <w:pStyle w:val="Prrafodelista"/>
        <w:spacing w:after="120" w:line="240" w:lineRule="auto"/>
        <w:ind w:left="1080"/>
        <w:rPr>
          <w:rFonts w:ascii="Adobe Caslon Pro" w:hAnsi="Adobe Caslon Pro"/>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 viabilidad económica y financiera del proyecto; y</w:t>
      </w:r>
    </w:p>
    <w:p w:rsidR="00BB3255" w:rsidRPr="00FA2A7C" w:rsidRDefault="00BB3255" w:rsidP="00BB3255">
      <w:pPr>
        <w:pStyle w:val="Prrafodelista"/>
        <w:rPr>
          <w:rFonts w:ascii="Adobe Caslon Pro" w:hAnsi="Adobe Caslon Pro"/>
        </w:rPr>
      </w:pPr>
      <w:r w:rsidRPr="00FA2A7C">
        <w:rPr>
          <w:rFonts w:ascii="Adobe Caslon Pro" w:hAnsi="Adobe Caslon Pro"/>
        </w:rPr>
        <w:t>Análisis de los flujos de ingresos y egresos del proyecto durante el plazo del mismo. A partir de este análisis, deberá determinarse si el proyecto es o no viable económica y financieramente.</w:t>
      </w:r>
    </w:p>
    <w:p w:rsidR="00BB3255" w:rsidRPr="00FA2A7C" w:rsidRDefault="00BB3255" w:rsidP="00BB3255">
      <w:pPr>
        <w:pStyle w:val="Prrafodelista"/>
        <w:rPr>
          <w:rFonts w:ascii="Adobe Caslon Pro" w:hAnsi="Adobe Caslon Pro"/>
        </w:rPr>
      </w:pPr>
      <w:r w:rsidRPr="00FA2A7C">
        <w:rPr>
          <w:rFonts w:ascii="Adobe Caslon Pro" w:hAnsi="Adobe Caslon Pro"/>
        </w:rPr>
        <w:t>En caso de proyectos que contemplen aportaciones de recursos federales presupuestarios el análisis deberá incluir un apartado específico sobre la factibilidad de tales aportaciones durante la vigencia del proyecto, en que se muestren sus efectos en las finanzas de ésta dependencia, con estimaciones originales como en escenarios alternos.</w:t>
      </w:r>
    </w:p>
    <w:p w:rsidR="00BB3255" w:rsidRPr="00FA2A7C" w:rsidRDefault="00BB3255" w:rsidP="00BB3255">
      <w:pPr>
        <w:pStyle w:val="Prrafodelista"/>
        <w:rPr>
          <w:rFonts w:ascii="Adobe Caslon Pro" w:hAnsi="Adobe Caslon Pro"/>
        </w:rPr>
      </w:pPr>
      <w:r w:rsidRPr="00FA2A7C">
        <w:rPr>
          <w:rFonts w:ascii="Adobe Caslon Pro" w:hAnsi="Adobe Caslon Pro"/>
        </w:rPr>
        <w:lastRenderedPageBreak/>
        <w:t xml:space="preserve">Este apartado deberá elaborarse considerando supuestos razonables sobre las asignaciones y erogaciones presupuestarias de esta dependencia; la distribución de riegos del proyecto, así como los otros compromisos de gasto. </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50"/>
        </w:numPr>
        <w:spacing w:after="120" w:line="240" w:lineRule="auto"/>
        <w:jc w:val="both"/>
        <w:rPr>
          <w:rFonts w:ascii="Adobe Caslon Pro" w:hAnsi="Adobe Caslon Pro"/>
          <w:b/>
        </w:rPr>
      </w:pPr>
      <w:r w:rsidRPr="00FA2A7C">
        <w:rPr>
          <w:rFonts w:ascii="Adobe Caslon Pro" w:hAnsi="Adobe Caslon Pro"/>
          <w:b/>
        </w:rPr>
        <w:t>La conveniencia de llevar a cabo el proyecto mediante un esquema de asociación público-privada, en el que se incluya un análisis respecto de otras opciones.</w:t>
      </w:r>
    </w:p>
    <w:p w:rsidR="00BB3255" w:rsidRPr="00FA2A7C" w:rsidRDefault="00BB3255" w:rsidP="00760CA5">
      <w:pPr>
        <w:pStyle w:val="Prrafodelista"/>
        <w:numPr>
          <w:ilvl w:val="0"/>
          <w:numId w:val="7"/>
        </w:numPr>
        <w:spacing w:after="120" w:line="240" w:lineRule="auto"/>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El análisis de conveniencia, en el que deberá demostrarse la pertinencia de llevar a cabo el proyecto a través de una asociación público privada, en comparación con otros esquemas de contratación u otros mecanismos de financiamiento del proyecto; para lo cual deberá realizarse el análisis de riesgos del proyecto y aplicar la metodología del Comparador Público Privado, de conformidad con las disposiciones legales aplicables emitidas por la Secretaría.</w:t>
      </w:r>
    </w:p>
    <w:p w:rsidR="00BB3255" w:rsidRPr="00FA2A7C" w:rsidRDefault="00BB3255" w:rsidP="00BB3255">
      <w:pPr>
        <w:pStyle w:val="Prrafodelista"/>
        <w:spacing w:after="120" w:line="240" w:lineRule="auto"/>
        <w:ind w:left="1080"/>
        <w:rPr>
          <w:rFonts w:ascii="Adobe Caslon Pro" w:hAnsi="Adobe Caslon Pro"/>
          <w:b/>
        </w:rPr>
      </w:pPr>
    </w:p>
    <w:p w:rsidR="00BB3255" w:rsidRPr="00FA2A7C" w:rsidRDefault="00BB3255" w:rsidP="00760CA5">
      <w:pPr>
        <w:pStyle w:val="Prrafodelista"/>
        <w:numPr>
          <w:ilvl w:val="0"/>
          <w:numId w:val="49"/>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 xml:space="preserve">ESPECIFICACIONES TECNICAS </w:t>
      </w:r>
    </w:p>
    <w:p w:rsidR="00BB3255" w:rsidRPr="00FA2A7C" w:rsidRDefault="00BB3255" w:rsidP="00760CA5">
      <w:pPr>
        <w:pStyle w:val="Prrafodelista"/>
        <w:numPr>
          <w:ilvl w:val="0"/>
          <w:numId w:val="52"/>
        </w:numPr>
        <w:spacing w:after="120" w:line="240" w:lineRule="auto"/>
        <w:ind w:left="1276"/>
        <w:jc w:val="both"/>
        <w:rPr>
          <w:rFonts w:ascii="Adobe Caslon Pro" w:hAnsi="Adobe Caslon Pro"/>
          <w:b/>
        </w:rPr>
      </w:pPr>
      <w:r w:rsidRPr="00FA2A7C">
        <w:rPr>
          <w:rFonts w:ascii="Adobe Caslon Pro" w:hAnsi="Adobe Caslon Pro"/>
          <w:b/>
        </w:rPr>
        <w:t>Entregable</w:t>
      </w:r>
    </w:p>
    <w:p w:rsidR="00BB3255" w:rsidRPr="00FA2A7C" w:rsidRDefault="00BB3255" w:rsidP="00BB3255">
      <w:pPr>
        <w:pStyle w:val="Prrafodelista"/>
        <w:spacing w:after="120" w:line="240" w:lineRule="auto"/>
        <w:ind w:left="1080"/>
        <w:rPr>
          <w:rFonts w:ascii="Adobe Caslon Pro" w:hAnsi="Adobe Caslon Pro"/>
        </w:rPr>
      </w:pPr>
      <w:r w:rsidRPr="00FA2A7C">
        <w:rPr>
          <w:rFonts w:ascii="Adobe Caslon Pro" w:hAnsi="Adobe Caslon Pro"/>
        </w:rPr>
        <w:t>Documento con las especificaciones técnicas a ser incluidas en las bases de licitación que en su caso se realice del Proyecto</w:t>
      </w:r>
    </w:p>
    <w:p w:rsidR="00BB3255" w:rsidRPr="00FA2A7C" w:rsidRDefault="00BB3255" w:rsidP="00BB3255">
      <w:pPr>
        <w:pStyle w:val="Prrafodelista"/>
        <w:spacing w:after="120" w:line="240" w:lineRule="auto"/>
        <w:ind w:left="1080"/>
        <w:rPr>
          <w:rFonts w:ascii="Adobe Caslon Pro" w:hAnsi="Adobe Caslon Pro"/>
        </w:rPr>
      </w:pPr>
    </w:p>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PERSONAL.</w:t>
      </w:r>
    </w:p>
    <w:p w:rsidR="00BB3255" w:rsidRPr="00FA2A7C" w:rsidRDefault="00BB3255" w:rsidP="00BB3255">
      <w:pPr>
        <w:pStyle w:val="Prrafodelista"/>
        <w:spacing w:after="120" w:line="240" w:lineRule="auto"/>
        <w:rPr>
          <w:rFonts w:ascii="Adobe Caslon Pro" w:hAnsi="Adobe Caslon Pro" w:cstheme="minorHAnsi"/>
          <w:b/>
          <w:spacing w:val="20"/>
        </w:rPr>
      </w:pPr>
    </w:p>
    <w:p w:rsidR="00BB3255" w:rsidRPr="00FA2A7C" w:rsidRDefault="00BB3255" w:rsidP="00BB3255">
      <w:pPr>
        <w:pStyle w:val="Prrafodelista"/>
        <w:spacing w:after="240" w:line="240" w:lineRule="auto"/>
        <w:ind w:left="0"/>
        <w:rPr>
          <w:rFonts w:ascii="Adobe Caslon Pro" w:hAnsi="Adobe Caslon Pro" w:cstheme="minorHAnsi"/>
        </w:rPr>
      </w:pPr>
      <w:r w:rsidRPr="00FA2A7C">
        <w:rPr>
          <w:rFonts w:ascii="Adobe Caslon Pro" w:hAnsi="Adobe Caslon Pro" w:cstheme="minorHAnsi"/>
        </w:rPr>
        <w:t>El personal que disponga el Consultor para el desarrollo de los trabajos deberá contar con experiencia suficiente en las áreas Económico - Financieras,  Administración de Anteproyectos, Jurídicas, Operación Ferroviaria, Infraestructura Ferroviaria, Ingeniería Civil, Planeación Ferroviaria, Derecho, Impacto Ambiental, Modelación de Transporte y Control de Costos y Mecánica de Suelos.</w:t>
      </w:r>
    </w:p>
    <w:p w:rsidR="00BB3255" w:rsidRPr="00FA2A7C" w:rsidRDefault="00BB3255" w:rsidP="00BB3255">
      <w:pPr>
        <w:pStyle w:val="Prrafodelista"/>
        <w:spacing w:after="240" w:line="240" w:lineRule="auto"/>
        <w:ind w:left="0"/>
        <w:rPr>
          <w:rFonts w:ascii="Adobe Caslon Pro" w:hAnsi="Adobe Caslon Pro" w:cstheme="minorHAnsi"/>
        </w:rPr>
      </w:pPr>
      <w:r w:rsidRPr="00FA2A7C">
        <w:rPr>
          <w:rFonts w:ascii="Adobe Caslon Pro" w:hAnsi="Adobe Caslon Pro" w:cstheme="minorHAnsi"/>
        </w:rPr>
        <w:t>Los integrantes del equipo de trabajo del Consultor permanecerán asignados al servicio, proporcionando el soporte necesario hasta la aceptación y liberación de los trabajos, acreditada mediante la firma de las actas de recepción.</w:t>
      </w:r>
    </w:p>
    <w:p w:rsidR="00BB3255" w:rsidRPr="00FA2A7C" w:rsidRDefault="00BB3255" w:rsidP="00BB3255">
      <w:pPr>
        <w:pStyle w:val="Prrafodelista"/>
        <w:spacing w:after="240" w:line="240" w:lineRule="auto"/>
        <w:ind w:left="0"/>
        <w:rPr>
          <w:rFonts w:ascii="Adobe Caslon Pro" w:hAnsi="Adobe Caslon Pro" w:cstheme="minorHAnsi"/>
        </w:rPr>
      </w:pPr>
      <w:r w:rsidRPr="00FA2A7C">
        <w:rPr>
          <w:rFonts w:ascii="Adobe Caslon Pro" w:hAnsi="Adobe Caslon Pro" w:cstheme="minorHAnsi"/>
        </w:rPr>
        <w:t>El personal mínimo requerido para la realización de los trabajos es el siguiente:</w:t>
      </w:r>
    </w:p>
    <w:p w:rsidR="00BB3255" w:rsidRDefault="00BB3255" w:rsidP="00BB3255">
      <w:pPr>
        <w:pStyle w:val="Prrafodelista"/>
        <w:spacing w:after="240" w:line="240" w:lineRule="auto"/>
        <w:ind w:left="0"/>
        <w:rPr>
          <w:rFonts w:ascii="Adobe Caslon Pro" w:hAnsi="Adobe Caslon Pro" w:cstheme="minorHAnsi"/>
        </w:rPr>
      </w:pPr>
    </w:p>
    <w:p w:rsidR="00FB4CA8" w:rsidRDefault="00FB4CA8" w:rsidP="00BB3255">
      <w:pPr>
        <w:pStyle w:val="Prrafodelista"/>
        <w:spacing w:after="240" w:line="240" w:lineRule="auto"/>
        <w:ind w:left="0"/>
        <w:rPr>
          <w:rFonts w:ascii="Adobe Caslon Pro" w:hAnsi="Adobe Caslon Pro" w:cstheme="minorHAnsi"/>
        </w:rPr>
      </w:pPr>
    </w:p>
    <w:p w:rsidR="00FB4CA8" w:rsidRPr="00FA2A7C" w:rsidRDefault="00FB4CA8" w:rsidP="00BB3255">
      <w:pPr>
        <w:pStyle w:val="Prrafodelista"/>
        <w:spacing w:after="240" w:line="240" w:lineRule="auto"/>
        <w:ind w:left="0"/>
        <w:rPr>
          <w:rFonts w:ascii="Adobe Caslon Pro" w:hAnsi="Adobe Caslon Pro" w:cstheme="minorHAnsi"/>
        </w:rPr>
      </w:pPr>
    </w:p>
    <w:tbl>
      <w:tblPr>
        <w:tblStyle w:val="Tablaconcuadrcula"/>
        <w:tblW w:w="5940" w:type="dxa"/>
        <w:jc w:val="center"/>
        <w:tblLook w:val="04A0" w:firstRow="1" w:lastRow="0" w:firstColumn="1" w:lastColumn="0" w:noHBand="0" w:noVBand="1"/>
      </w:tblPr>
      <w:tblGrid>
        <w:gridCol w:w="4377"/>
        <w:gridCol w:w="1563"/>
      </w:tblGrid>
      <w:tr w:rsidR="00BB3255" w:rsidRPr="00FA2A7C" w:rsidTr="00E82442">
        <w:trPr>
          <w:trHeight w:val="315"/>
          <w:jc w:val="center"/>
        </w:trPr>
        <w:tc>
          <w:tcPr>
            <w:tcW w:w="4519" w:type="dxa"/>
            <w:shd w:val="clear" w:color="auto" w:fill="92D050"/>
            <w:vAlign w:val="center"/>
            <w:hideMark/>
          </w:tcPr>
          <w:p w:rsidR="00BB3255" w:rsidRPr="00FA2A7C" w:rsidRDefault="00BB3255" w:rsidP="00E82442">
            <w:pPr>
              <w:tabs>
                <w:tab w:val="center" w:pos="4252"/>
                <w:tab w:val="right" w:pos="8504"/>
              </w:tabs>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lastRenderedPageBreak/>
              <w:t>PERSONAL</w:t>
            </w:r>
          </w:p>
        </w:tc>
        <w:tc>
          <w:tcPr>
            <w:tcW w:w="1421" w:type="dxa"/>
            <w:shd w:val="clear" w:color="auto" w:fill="92D050"/>
            <w:vAlign w:val="center"/>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b/>
                <w:lang w:eastAsia="es-MX"/>
              </w:rPr>
            </w:pPr>
            <w:r w:rsidRPr="00FA2A7C">
              <w:rPr>
                <w:rFonts w:ascii="Adobe Caslon Pro" w:hAnsi="Adobe Caslon Pro" w:cstheme="minorHAnsi"/>
                <w:b/>
                <w:lang w:eastAsia="es-MX"/>
              </w:rPr>
              <w:t>NÚMERO DE PERSONAS</w:t>
            </w:r>
          </w:p>
        </w:tc>
      </w:tr>
      <w:tr w:rsidR="00BB3255" w:rsidRPr="00FA2A7C" w:rsidTr="00E82442">
        <w:trPr>
          <w:trHeight w:val="300"/>
          <w:jc w:val="center"/>
        </w:trPr>
        <w:tc>
          <w:tcPr>
            <w:tcW w:w="4519" w:type="dxa"/>
            <w:hideMark/>
          </w:tcPr>
          <w:p w:rsidR="00BB3255" w:rsidRPr="00FA2A7C" w:rsidRDefault="00BB3255" w:rsidP="00E82442">
            <w:pPr>
              <w:tabs>
                <w:tab w:val="center" w:pos="4252"/>
                <w:tab w:val="right" w:pos="8504"/>
              </w:tabs>
              <w:spacing w:line="240" w:lineRule="auto"/>
              <w:rPr>
                <w:rFonts w:ascii="Adobe Caslon Pro" w:hAnsi="Adobe Caslon Pro" w:cstheme="minorHAnsi"/>
                <w:lang w:eastAsia="es-MX"/>
              </w:rPr>
            </w:pPr>
            <w:r w:rsidRPr="00FA2A7C">
              <w:rPr>
                <w:rFonts w:ascii="Adobe Caslon Pro" w:hAnsi="Adobe Caslon Pro" w:cstheme="minorHAnsi"/>
                <w:lang w:eastAsia="es-MX"/>
              </w:rPr>
              <w:t>Director de Proyecto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Proyecto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Especialidad Transporte Ferroviario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Especialidad en Proyectos de Inversión</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Especialidad Ingeniería Civil</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Especialidad Económico-Financiero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Gerente de Especialidad Legal</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Ingeniero con especialidad en Estructuras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Ingeniero con especialidad en Transporte Ferroviario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Probabilidad y Estadística</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Vías Terrestres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Transporte Ferroviario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6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Operación de Sistemas de Transporte Ferroviario</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Infraestructura Ferroviaria</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6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Operación y Mantenimiento de Material Rodante</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6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 xml:space="preserve">Especialista en Sistemas de Señalización y </w:t>
            </w:r>
            <w:r w:rsidRPr="00FA2A7C">
              <w:rPr>
                <w:rFonts w:ascii="Adobe Caslon Pro" w:hAnsi="Adobe Caslon Pro" w:cstheme="minorHAnsi"/>
                <w:lang w:eastAsia="es-MX"/>
              </w:rPr>
              <w:lastRenderedPageBreak/>
              <w:t>Automatización</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lastRenderedPageBreak/>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lastRenderedPageBreak/>
              <w:t>Especialista en Telecomunicaciones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Movilidad y obras inducidas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 xml:space="preserve">Especialista en Puentes y Viaductos </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Obras Hidráulicas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Especialistas en Geotecnia</w:t>
            </w:r>
          </w:p>
        </w:tc>
        <w:tc>
          <w:tcPr>
            <w:tcW w:w="1421" w:type="dxa"/>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Arial"/>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Especialistas en Geofísica</w:t>
            </w:r>
          </w:p>
        </w:tc>
        <w:tc>
          <w:tcPr>
            <w:tcW w:w="1421" w:type="dxa"/>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Arial"/>
              </w:rPr>
            </w:pPr>
            <w:r w:rsidRPr="00FA2A7C">
              <w:rPr>
                <w:rFonts w:ascii="Adobe Caslon Pro" w:hAnsi="Adobe Caslon Pro" w:cstheme="minorHAnsi"/>
                <w:lang w:eastAsia="es-MX"/>
              </w:rPr>
              <w:t xml:space="preserve">1 </w:t>
            </w:r>
          </w:p>
        </w:tc>
      </w:tr>
      <w:tr w:rsidR="00BB3255" w:rsidRPr="00FA2A7C" w:rsidTr="00E82442">
        <w:trPr>
          <w:trHeight w:val="300"/>
          <w:jc w:val="center"/>
        </w:trPr>
        <w:tc>
          <w:tcPr>
            <w:tcW w:w="4519" w:type="dxa"/>
          </w:tcPr>
          <w:p w:rsidR="00BB3255" w:rsidRPr="00FA2A7C" w:rsidRDefault="00BB3255" w:rsidP="00E82442">
            <w:pPr>
              <w:tabs>
                <w:tab w:val="left" w:pos="3121"/>
                <w:tab w:val="center" w:pos="4252"/>
                <w:tab w:val="right" w:pos="8504"/>
              </w:tabs>
              <w:spacing w:line="240" w:lineRule="auto"/>
              <w:ind w:right="132"/>
              <w:rPr>
                <w:rFonts w:ascii="Adobe Caslon Pro" w:hAnsi="Adobe Caslon Pro" w:cs="Arial"/>
              </w:rPr>
            </w:pPr>
            <w:r w:rsidRPr="00FA2A7C">
              <w:rPr>
                <w:rFonts w:ascii="Adobe Caslon Pro" w:hAnsi="Adobe Caslon Pro" w:cstheme="minorHAnsi"/>
                <w:lang w:eastAsia="es-MX"/>
              </w:rPr>
              <w:t>Especialistas en Geología</w:t>
            </w:r>
          </w:p>
        </w:tc>
        <w:tc>
          <w:tcPr>
            <w:tcW w:w="1421" w:type="dxa"/>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Arial"/>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Túneles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Estructuras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Ingeniería Civil</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10</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Topografía</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Hidrología</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Ambiental</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2</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Legal</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2</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 xml:space="preserve">Especialista en Valuación Inmobiliaria </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Evaluación de Proyectos de Inversión</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Especialista en Aspectos Socio-Económicos</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Licenciado en Economía</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2</w:t>
            </w:r>
          </w:p>
        </w:tc>
      </w:tr>
      <w:tr w:rsidR="00BB3255" w:rsidRPr="00FA2A7C" w:rsidTr="00E82442">
        <w:trPr>
          <w:trHeight w:val="300"/>
          <w:jc w:val="center"/>
        </w:trPr>
        <w:tc>
          <w:tcPr>
            <w:tcW w:w="4519" w:type="dxa"/>
            <w:hideMark/>
          </w:tcPr>
          <w:p w:rsidR="00BB3255" w:rsidRPr="00FA2A7C" w:rsidRDefault="00BB3255" w:rsidP="00E82442">
            <w:pPr>
              <w:tabs>
                <w:tab w:val="left" w:pos="3121"/>
                <w:tab w:val="center" w:pos="4252"/>
                <w:tab w:val="right" w:pos="8504"/>
              </w:tabs>
              <w:spacing w:line="240" w:lineRule="auto"/>
              <w:ind w:right="132"/>
              <w:rPr>
                <w:rFonts w:ascii="Adobe Caslon Pro" w:hAnsi="Adobe Caslon Pro" w:cstheme="minorHAnsi"/>
                <w:lang w:eastAsia="es-MX"/>
              </w:rPr>
            </w:pPr>
            <w:r w:rsidRPr="00FA2A7C">
              <w:rPr>
                <w:rFonts w:ascii="Adobe Caslon Pro" w:hAnsi="Adobe Caslon Pro" w:cstheme="minorHAnsi"/>
                <w:lang w:eastAsia="es-MX"/>
              </w:rPr>
              <w:t>Arquitecto especialista en modelos 3D</w:t>
            </w:r>
          </w:p>
        </w:tc>
        <w:tc>
          <w:tcPr>
            <w:tcW w:w="1421" w:type="dxa"/>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lang w:eastAsia="es-MX"/>
              </w:rPr>
              <w:t>1</w:t>
            </w:r>
          </w:p>
        </w:tc>
      </w:tr>
      <w:tr w:rsidR="00BB3255" w:rsidRPr="00FA2A7C" w:rsidTr="00E82442">
        <w:trPr>
          <w:trHeight w:val="300"/>
          <w:jc w:val="center"/>
        </w:trPr>
        <w:tc>
          <w:tcPr>
            <w:tcW w:w="4519" w:type="dxa"/>
            <w:shd w:val="clear" w:color="auto" w:fill="92D050"/>
            <w:hideMark/>
          </w:tcPr>
          <w:p w:rsidR="00BB3255" w:rsidRPr="00FA2A7C" w:rsidRDefault="00BB3255" w:rsidP="00E82442">
            <w:pPr>
              <w:tabs>
                <w:tab w:val="left" w:pos="3121"/>
                <w:tab w:val="center" w:pos="4252"/>
                <w:tab w:val="right" w:pos="8504"/>
              </w:tabs>
              <w:spacing w:line="240" w:lineRule="auto"/>
              <w:ind w:right="132"/>
              <w:jc w:val="right"/>
              <w:rPr>
                <w:rFonts w:ascii="Adobe Caslon Pro" w:hAnsi="Adobe Caslon Pro" w:cstheme="minorHAnsi"/>
                <w:b/>
                <w:lang w:eastAsia="es-MX"/>
              </w:rPr>
            </w:pPr>
            <w:r w:rsidRPr="00FA2A7C">
              <w:rPr>
                <w:rFonts w:ascii="Adobe Caslon Pro" w:hAnsi="Adobe Caslon Pro" w:cstheme="minorHAnsi"/>
                <w:b/>
                <w:lang w:eastAsia="es-MX"/>
              </w:rPr>
              <w:t>PERSONAL TOTAL= </w:t>
            </w:r>
          </w:p>
        </w:tc>
        <w:tc>
          <w:tcPr>
            <w:tcW w:w="1421" w:type="dxa"/>
            <w:shd w:val="clear" w:color="auto" w:fill="92D050"/>
            <w:hideMark/>
          </w:tcPr>
          <w:p w:rsidR="00BB3255" w:rsidRPr="00FA2A7C" w:rsidRDefault="00BB3255" w:rsidP="00E82442">
            <w:pPr>
              <w:tabs>
                <w:tab w:val="left" w:pos="3121"/>
                <w:tab w:val="center" w:pos="4252"/>
                <w:tab w:val="right" w:pos="8504"/>
              </w:tabs>
              <w:spacing w:line="240" w:lineRule="auto"/>
              <w:ind w:right="132"/>
              <w:jc w:val="center"/>
              <w:rPr>
                <w:rFonts w:ascii="Adobe Caslon Pro" w:hAnsi="Adobe Caslon Pro" w:cstheme="minorHAnsi"/>
                <w:lang w:eastAsia="es-MX"/>
              </w:rPr>
            </w:pPr>
            <w:r w:rsidRPr="00FA2A7C">
              <w:rPr>
                <w:rFonts w:ascii="Adobe Caslon Pro" w:hAnsi="Adobe Caslon Pro" w:cstheme="minorHAnsi"/>
                <w:b/>
                <w:lang w:eastAsia="es-MX"/>
              </w:rPr>
              <w:t>47</w:t>
            </w:r>
          </w:p>
        </w:tc>
      </w:tr>
    </w:tbl>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bookmarkStart w:id="1" w:name="_GoBack"/>
      <w:bookmarkEnd w:id="1"/>
      <w:r w:rsidRPr="00FA2A7C">
        <w:rPr>
          <w:rFonts w:ascii="Adobe Caslon Pro" w:hAnsi="Adobe Caslon Pro" w:cstheme="minorHAnsi"/>
          <w:b/>
          <w:spacing w:val="20"/>
        </w:rPr>
        <w:lastRenderedPageBreak/>
        <w:t>OBLIGACIONES DEL CONTRATISTA.</w:t>
      </w: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Acreditar ante la Dirección a su personal mediante escrito, para que tengan acceso a las instalaciones de la misma y a los archivos, a fin de obtener con fluidez la información que se requiera, durante el proceso del contrato.</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Proporcionar un Director General o Coordinador de los Estudios ya incluido en la relación de personal para que de acuerdo a las instrucciones de la Dirección lleve a cabo el seguimiento de actividades y de estos términos de referencia y del control, revisión, recomendaciones y elaboración de documentos y demás informes, objeto de este contrato y el adecuado funcionamiento del personal para lograr los objetivos deseados por la Dirección.</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El Consultor deberá contar con instalaciones en el sitio de los trabajos durante toda la ejecución de los trabajos.</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El Consultor deberá atender y solventar las observaciones realizadas por la DFTFM a los trabajos objeto de los presentes términos de referencia.</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Apoyar a la SCT y a los gobiernos estatales y locales en la liberación del Derecho de Vía necesario para el desarrollo del proyecto. Dicho apoyo se refiere a proporcionar la información catastral necesaria para efectuar  las negociaciones con los propietarios, trámites para el cambio de uso de suelo, formalización de los contratos de compra-venta de los terrenos, integración de los expedientes, entre otros.</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Proporcionar la información técnica y financiera necesaria para la realización de la Estructuración Técnica, Legal y Financiera del Proyecto.</w:t>
      </w:r>
    </w:p>
    <w:p w:rsidR="00BB3255" w:rsidRPr="00FA2A7C" w:rsidRDefault="00BB3255" w:rsidP="00831630">
      <w:pPr>
        <w:spacing w:before="240" w:after="240" w:line="240" w:lineRule="auto"/>
        <w:contextualSpacing/>
        <w:jc w:val="both"/>
        <w:rPr>
          <w:rFonts w:ascii="Adobe Caslon Pro" w:hAnsi="Adobe Caslon Pro" w:cstheme="minorHAnsi"/>
        </w:rPr>
      </w:pPr>
    </w:p>
    <w:p w:rsidR="00BB3255" w:rsidRPr="00FA2A7C" w:rsidRDefault="00BB3255" w:rsidP="00831630">
      <w:pPr>
        <w:spacing w:before="240" w:after="240" w:line="240" w:lineRule="auto"/>
        <w:contextualSpacing/>
        <w:jc w:val="both"/>
        <w:rPr>
          <w:rFonts w:ascii="Adobe Caslon Pro" w:hAnsi="Adobe Caslon Pro" w:cstheme="minorHAnsi"/>
        </w:rPr>
      </w:pPr>
      <w:r w:rsidRPr="00FA2A7C">
        <w:rPr>
          <w:rFonts w:ascii="Adobe Caslon Pro" w:hAnsi="Adobe Caslon Pro" w:cstheme="minorHAnsi"/>
        </w:rPr>
        <w:t>Elaborar los documentos ejecutivos o informes que permitan a la DGTFM difundir los avances respecto a aspectos, técnicos, ambientales, urbanísticos y financieros del Proyecto.</w:t>
      </w:r>
    </w:p>
    <w:p w:rsidR="00BB3255" w:rsidRPr="00FA2A7C" w:rsidRDefault="00BB3255" w:rsidP="00BB3255">
      <w:pPr>
        <w:spacing w:line="240" w:lineRule="auto"/>
        <w:rPr>
          <w:rFonts w:ascii="Adobe Caslon Pro" w:hAnsi="Adobe Caslon Pro" w:cstheme="minorHAnsi"/>
          <w:b/>
          <w:spacing w:val="20"/>
        </w:rPr>
      </w:pPr>
    </w:p>
    <w:p w:rsidR="00BB3255" w:rsidRPr="00FA2A7C" w:rsidRDefault="00BB3255" w:rsidP="00760CA5">
      <w:pPr>
        <w:pStyle w:val="Prrafodelista"/>
        <w:numPr>
          <w:ilvl w:val="0"/>
          <w:numId w:val="6"/>
        </w:numPr>
        <w:spacing w:after="120" w:line="240" w:lineRule="auto"/>
        <w:jc w:val="both"/>
        <w:rPr>
          <w:rFonts w:ascii="Adobe Caslon Pro" w:hAnsi="Adobe Caslon Pro" w:cstheme="minorHAnsi"/>
          <w:b/>
          <w:spacing w:val="20"/>
        </w:rPr>
      </w:pPr>
      <w:r w:rsidRPr="00FA2A7C">
        <w:rPr>
          <w:rFonts w:ascii="Adobe Caslon Pro" w:hAnsi="Adobe Caslon Pro" w:cstheme="minorHAnsi"/>
          <w:b/>
          <w:spacing w:val="20"/>
        </w:rPr>
        <w:t xml:space="preserve">PRODUCTOS Y SERVICIOS Y FORMA DE PRESENTACIÓN. </w:t>
      </w:r>
    </w:p>
    <w:p w:rsidR="00BB3255" w:rsidRPr="00FA2A7C" w:rsidRDefault="00BB3255" w:rsidP="00831630">
      <w:pPr>
        <w:spacing w:after="240" w:line="240" w:lineRule="auto"/>
        <w:jc w:val="both"/>
        <w:rPr>
          <w:rFonts w:ascii="Adobe Caslon Pro" w:hAnsi="Adobe Caslon Pro" w:cstheme="minorHAnsi"/>
        </w:rPr>
      </w:pPr>
      <w:r w:rsidRPr="00FA2A7C">
        <w:rPr>
          <w:rFonts w:ascii="Adobe Caslon Pro" w:hAnsi="Adobe Caslon Pro" w:cstheme="minorHAnsi"/>
        </w:rPr>
        <w:t xml:space="preserve">Enseguida se relacionan los entregables del proyecto que, una vez que hayan sido aceptados por la Dirección, serán requeridos para la liberación del pago de las diferentes etapas y que se deberán integrar en un solo tanto, con los documentos impresos, debidamente integrados, empastados y </w:t>
      </w:r>
      <w:r w:rsidRPr="00FA2A7C">
        <w:rPr>
          <w:rFonts w:ascii="Adobe Caslon Pro" w:hAnsi="Adobe Caslon Pro" w:cstheme="minorHAnsi"/>
        </w:rPr>
        <w:lastRenderedPageBreak/>
        <w:t>engargolados además de el respaldo electrónico de los documentos entregables y archivos fuente de la información de dichos documentos en CD/DVD.</w:t>
      </w:r>
    </w:p>
    <w:p w:rsidR="00BB3255" w:rsidRPr="00FA2A7C" w:rsidRDefault="00BB3255" w:rsidP="00831630">
      <w:pPr>
        <w:spacing w:after="240" w:line="240" w:lineRule="auto"/>
        <w:jc w:val="both"/>
        <w:rPr>
          <w:rFonts w:ascii="Adobe Caslon Pro" w:hAnsi="Adobe Caslon Pro" w:cstheme="minorHAnsi"/>
        </w:rPr>
      </w:pPr>
      <w:r w:rsidRPr="00FA2A7C">
        <w:rPr>
          <w:rFonts w:ascii="Adobe Caslon Pro" w:hAnsi="Adobe Caslon Pro" w:cstheme="minorHAnsi"/>
        </w:rPr>
        <w:t>Cabe señalar que la aceptación de los entregables es independiente a la obligación del Consultor de cumplir con la totalidad de requerimientos del presente anexo.</w:t>
      </w:r>
    </w:p>
    <w:p w:rsidR="00BB3255" w:rsidRPr="00FA2A7C" w:rsidRDefault="00BB3255" w:rsidP="00831630">
      <w:pPr>
        <w:spacing w:after="240" w:line="240" w:lineRule="auto"/>
        <w:jc w:val="both"/>
        <w:rPr>
          <w:rFonts w:ascii="Adobe Caslon Pro" w:hAnsi="Adobe Caslon Pro" w:cstheme="minorHAnsi"/>
        </w:rPr>
        <w:sectPr w:rsidR="00BB3255" w:rsidRPr="00FA2A7C">
          <w:footerReference w:type="default" r:id="rId9"/>
          <w:pgSz w:w="12240" w:h="15840"/>
          <w:pgMar w:top="1417" w:right="1701" w:bottom="1417" w:left="1701" w:header="708" w:footer="708" w:gutter="0"/>
          <w:cols w:space="708"/>
          <w:docGrid w:linePitch="360"/>
        </w:sectPr>
      </w:pPr>
    </w:p>
    <w:tbl>
      <w:tblPr>
        <w:tblpPr w:leftFromText="141" w:rightFromText="141" w:vertAnchor="page" w:horzAnchor="margin" w:tblpY="1516"/>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525"/>
        <w:gridCol w:w="3362"/>
        <w:gridCol w:w="1731"/>
        <w:gridCol w:w="296"/>
        <w:gridCol w:w="267"/>
        <w:gridCol w:w="270"/>
        <w:gridCol w:w="313"/>
        <w:gridCol w:w="300"/>
        <w:gridCol w:w="271"/>
        <w:gridCol w:w="271"/>
        <w:gridCol w:w="313"/>
        <w:gridCol w:w="305"/>
        <w:gridCol w:w="273"/>
        <w:gridCol w:w="273"/>
        <w:gridCol w:w="313"/>
        <w:gridCol w:w="305"/>
        <w:gridCol w:w="273"/>
        <w:gridCol w:w="276"/>
        <w:gridCol w:w="313"/>
        <w:gridCol w:w="431"/>
        <w:gridCol w:w="392"/>
        <w:gridCol w:w="392"/>
        <w:gridCol w:w="408"/>
        <w:gridCol w:w="321"/>
        <w:gridCol w:w="321"/>
        <w:gridCol w:w="321"/>
        <w:gridCol w:w="310"/>
      </w:tblGrid>
      <w:tr w:rsidR="00BB3255" w:rsidRPr="00FA2A7C" w:rsidTr="00033D62">
        <w:trPr>
          <w:trHeight w:val="234"/>
        </w:trPr>
        <w:tc>
          <w:tcPr>
            <w:tcW w:w="200" w:type="pct"/>
            <w:tcBorders>
              <w:top w:val="single" w:sz="18" w:space="0" w:color="auto"/>
              <w:bottom w:val="single" w:sz="18" w:space="0" w:color="auto"/>
              <w:right w:val="single" w:sz="18" w:space="0" w:color="auto"/>
            </w:tcBorders>
            <w:shd w:val="clear" w:color="000000" w:fill="92D050"/>
            <w:noWrap/>
            <w:vAlign w:val="center"/>
            <w:hideMark/>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lastRenderedPageBreak/>
              <w:t>No.</w:t>
            </w:r>
          </w:p>
        </w:tc>
        <w:tc>
          <w:tcPr>
            <w:tcW w:w="1279" w:type="pct"/>
            <w:tcBorders>
              <w:top w:val="single" w:sz="18" w:space="0" w:color="auto"/>
              <w:left w:val="single" w:sz="18" w:space="0" w:color="auto"/>
              <w:bottom w:val="single" w:sz="18" w:space="0" w:color="auto"/>
              <w:right w:val="single" w:sz="18" w:space="0" w:color="auto"/>
            </w:tcBorders>
            <w:shd w:val="clear" w:color="000000" w:fill="92D050"/>
            <w:noWrap/>
            <w:vAlign w:val="center"/>
            <w:hideMark/>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DESCRIPCION</w:t>
            </w:r>
          </w:p>
        </w:tc>
        <w:tc>
          <w:tcPr>
            <w:tcW w:w="658" w:type="pct"/>
            <w:tcBorders>
              <w:top w:val="single" w:sz="18" w:space="0" w:color="auto"/>
              <w:left w:val="single" w:sz="18" w:space="0" w:color="auto"/>
              <w:bottom w:val="single" w:sz="18" w:space="0" w:color="auto"/>
              <w:right w:val="single" w:sz="18" w:space="0" w:color="auto"/>
            </w:tcBorders>
            <w:shd w:val="clear" w:color="000000" w:fill="92D050"/>
            <w:vAlign w:val="center"/>
            <w:hideMark/>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ENTREGABLE</w:t>
            </w:r>
          </w:p>
        </w:tc>
        <w:tc>
          <w:tcPr>
            <w:tcW w:w="435" w:type="pct"/>
            <w:gridSpan w:val="4"/>
            <w:tcBorders>
              <w:top w:val="single" w:sz="18" w:space="0" w:color="auto"/>
              <w:left w:val="single" w:sz="18" w:space="0" w:color="auto"/>
              <w:bottom w:val="single" w:sz="18" w:space="0" w:color="auto"/>
              <w:right w:val="single" w:sz="18" w:space="0" w:color="auto"/>
            </w:tcBorders>
            <w:shd w:val="clear" w:color="000000" w:fill="92D050"/>
            <w:vAlign w:val="center"/>
            <w:hideMark/>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ABRIL /MAYO</w:t>
            </w:r>
          </w:p>
        </w:tc>
        <w:tc>
          <w:tcPr>
            <w:tcW w:w="439" w:type="pct"/>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JUNIO</w:t>
            </w:r>
          </w:p>
        </w:tc>
        <w:tc>
          <w:tcPr>
            <w:tcW w:w="443" w:type="pct"/>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JULIO</w:t>
            </w:r>
          </w:p>
        </w:tc>
        <w:tc>
          <w:tcPr>
            <w:tcW w:w="444" w:type="pct"/>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AGOSTO</w:t>
            </w:r>
          </w:p>
        </w:tc>
        <w:tc>
          <w:tcPr>
            <w:tcW w:w="617" w:type="pct"/>
            <w:gridSpan w:val="4"/>
            <w:tcBorders>
              <w:top w:val="single" w:sz="18" w:space="0" w:color="auto"/>
              <w:left w:val="single" w:sz="18" w:space="0" w:color="auto"/>
              <w:bottom w:val="single" w:sz="18" w:space="0" w:color="auto"/>
            </w:tcBorders>
            <w:shd w:val="clear" w:color="000000" w:fill="92D050"/>
            <w:vAlign w:val="center"/>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SEPTIEMBRE</w:t>
            </w:r>
          </w:p>
        </w:tc>
        <w:tc>
          <w:tcPr>
            <w:tcW w:w="484" w:type="pct"/>
            <w:gridSpan w:val="4"/>
            <w:tcBorders>
              <w:top w:val="single" w:sz="18" w:space="0" w:color="auto"/>
              <w:left w:val="single" w:sz="18" w:space="0" w:color="auto"/>
              <w:bottom w:val="single" w:sz="18" w:space="0" w:color="auto"/>
            </w:tcBorders>
            <w:shd w:val="clear" w:color="000000" w:fill="92D050"/>
            <w:vAlign w:val="center"/>
          </w:tcPr>
          <w:p w:rsidR="00BB3255" w:rsidRPr="00FA2A7C" w:rsidRDefault="00BB3255" w:rsidP="00831630">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OCTUBRE</w:t>
            </w:r>
          </w:p>
        </w:tc>
      </w:tr>
      <w:tr w:rsidR="00BB3255" w:rsidRPr="00FA2A7C" w:rsidTr="00033D62">
        <w:trPr>
          <w:trHeight w:val="270"/>
        </w:trPr>
        <w:tc>
          <w:tcPr>
            <w:tcW w:w="200" w:type="pct"/>
            <w:tcBorders>
              <w:top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1</w:t>
            </w:r>
          </w:p>
        </w:tc>
        <w:tc>
          <w:tcPr>
            <w:tcW w:w="1279" w:type="pct"/>
            <w:tcBorders>
              <w:top w:val="single" w:sz="18" w:space="0" w:color="auto"/>
              <w:left w:val="single" w:sz="18" w:space="0" w:color="auto"/>
              <w:bottom w:val="single" w:sz="6" w:space="0" w:color="auto"/>
              <w:right w:val="single" w:sz="18" w:space="0" w:color="auto"/>
            </w:tcBorders>
            <w:shd w:val="clear" w:color="000000" w:fill="C4D79B"/>
            <w:vAlign w:val="center"/>
            <w:hideMark/>
          </w:tcPr>
          <w:p w:rsidR="00BB3255" w:rsidRPr="00FA2A7C" w:rsidRDefault="00831630" w:rsidP="00E82442">
            <w:pPr>
              <w:spacing w:line="240" w:lineRule="auto"/>
              <w:rPr>
                <w:rFonts w:ascii="Adobe Caslon Pro" w:hAnsi="Adobe Caslon Pro" w:cstheme="minorHAnsi"/>
                <w:b/>
                <w:bCs/>
                <w:color w:val="1F497D"/>
                <w:lang w:eastAsia="es-MX"/>
              </w:rPr>
            </w:pPr>
            <w:r>
              <w:rPr>
                <w:rFonts w:ascii="Adobe Caslon Pro" w:hAnsi="Adobe Caslon Pro"/>
                <w:b/>
                <w:i/>
              </w:rPr>
              <w:t>ESTUDIOS</w:t>
            </w:r>
          </w:p>
        </w:tc>
        <w:tc>
          <w:tcPr>
            <w:tcW w:w="658" w:type="pct"/>
            <w:tcBorders>
              <w:top w:val="single" w:sz="18" w:space="0" w:color="auto"/>
              <w:left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xml:space="preserve"> Documento </w:t>
            </w:r>
          </w:p>
        </w:tc>
        <w:tc>
          <w:tcPr>
            <w:tcW w:w="113" w:type="pct"/>
            <w:tcBorders>
              <w:top w:val="single" w:sz="18" w:space="0" w:color="auto"/>
              <w:left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2"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3"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9" w:type="pct"/>
            <w:tcBorders>
              <w:top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4" w:type="pct"/>
            <w:tcBorders>
              <w:top w:val="single" w:sz="18" w:space="0" w:color="auto"/>
              <w:left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3"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3"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9" w:type="pct"/>
            <w:tcBorders>
              <w:top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6" w:type="pct"/>
            <w:tcBorders>
              <w:top w:val="single" w:sz="18" w:space="0" w:color="auto"/>
              <w:left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4"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4"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9" w:type="pct"/>
            <w:tcBorders>
              <w:top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6" w:type="pct"/>
            <w:tcBorders>
              <w:top w:val="single" w:sz="18" w:space="0" w:color="auto"/>
              <w:left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4"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05" w:type="pct"/>
            <w:tcBorders>
              <w:top w:val="single" w:sz="18" w:space="0" w:color="auto"/>
              <w:bottom w:val="single" w:sz="6"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19" w:type="pct"/>
            <w:tcBorders>
              <w:top w:val="single" w:sz="18" w:space="0" w:color="auto"/>
              <w:bottom w:val="single" w:sz="6"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64" w:type="pct"/>
            <w:tcBorders>
              <w:top w:val="single" w:sz="18" w:space="0" w:color="auto"/>
              <w:lef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49" w:type="pct"/>
            <w:tcBorders>
              <w:top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49" w:type="pct"/>
            <w:tcBorders>
              <w:top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54" w:type="pct"/>
            <w:tcBorders>
              <w:top w:val="single" w:sz="18" w:space="0" w:color="auto"/>
              <w:right w:val="single" w:sz="18" w:space="0" w:color="auto"/>
            </w:tcBorders>
            <w:shd w:val="clear" w:color="000000" w:fill="C4D79B"/>
            <w:noWrap/>
            <w:vAlign w:val="center"/>
            <w:hideMark/>
          </w:tcPr>
          <w:p w:rsidR="00BB3255" w:rsidRPr="00FA2A7C" w:rsidRDefault="00BB3255" w:rsidP="00E82442">
            <w:pPr>
              <w:spacing w:line="240" w:lineRule="auto"/>
              <w:jc w:val="center"/>
              <w:rPr>
                <w:rFonts w:ascii="Adobe Caslon Pro" w:hAnsi="Adobe Caslon Pro" w:cstheme="minorHAnsi"/>
                <w:b/>
                <w:bCs/>
                <w:color w:val="1F497D"/>
                <w:lang w:eastAsia="es-MX"/>
              </w:rPr>
            </w:pPr>
            <w:r w:rsidRPr="00FA2A7C">
              <w:rPr>
                <w:rFonts w:ascii="Adobe Caslon Pro" w:hAnsi="Adobe Caslon Pro" w:cstheme="minorHAnsi"/>
                <w:b/>
                <w:bCs/>
                <w:color w:val="1F497D"/>
                <w:lang w:eastAsia="es-MX"/>
              </w:rPr>
              <w:t> </w:t>
            </w:r>
          </w:p>
        </w:tc>
        <w:tc>
          <w:tcPr>
            <w:tcW w:w="122" w:type="pct"/>
            <w:tcBorders>
              <w:top w:val="single" w:sz="18" w:space="0" w:color="auto"/>
              <w:left w:val="single" w:sz="18" w:space="0" w:color="auto"/>
            </w:tcBorders>
            <w:shd w:val="clear" w:color="000000" w:fill="C4D79B"/>
          </w:tcPr>
          <w:p w:rsidR="00BB3255" w:rsidRPr="00FA2A7C" w:rsidRDefault="00BB3255" w:rsidP="00E82442">
            <w:pPr>
              <w:spacing w:line="240" w:lineRule="auto"/>
              <w:jc w:val="center"/>
              <w:rPr>
                <w:rFonts w:ascii="Adobe Caslon Pro" w:hAnsi="Adobe Caslon Pro" w:cstheme="minorHAnsi"/>
                <w:b/>
                <w:bCs/>
                <w:color w:val="1F497D"/>
                <w:lang w:eastAsia="es-MX"/>
              </w:rPr>
            </w:pPr>
          </w:p>
        </w:tc>
        <w:tc>
          <w:tcPr>
            <w:tcW w:w="122" w:type="pct"/>
            <w:tcBorders>
              <w:top w:val="single" w:sz="18" w:space="0" w:color="auto"/>
            </w:tcBorders>
            <w:shd w:val="clear" w:color="000000" w:fill="C4D79B"/>
          </w:tcPr>
          <w:p w:rsidR="00BB3255" w:rsidRPr="00FA2A7C" w:rsidRDefault="00BB3255" w:rsidP="00E82442">
            <w:pPr>
              <w:spacing w:line="240" w:lineRule="auto"/>
              <w:jc w:val="center"/>
              <w:rPr>
                <w:rFonts w:ascii="Adobe Caslon Pro" w:hAnsi="Adobe Caslon Pro" w:cstheme="minorHAnsi"/>
                <w:b/>
                <w:bCs/>
                <w:color w:val="1F497D"/>
                <w:lang w:eastAsia="es-MX"/>
              </w:rPr>
            </w:pPr>
          </w:p>
        </w:tc>
        <w:tc>
          <w:tcPr>
            <w:tcW w:w="122" w:type="pct"/>
            <w:tcBorders>
              <w:top w:val="single" w:sz="18" w:space="0" w:color="auto"/>
            </w:tcBorders>
            <w:shd w:val="clear" w:color="000000" w:fill="C4D79B"/>
          </w:tcPr>
          <w:p w:rsidR="00BB3255" w:rsidRPr="00FA2A7C" w:rsidRDefault="00BB3255" w:rsidP="00E82442">
            <w:pPr>
              <w:spacing w:line="240" w:lineRule="auto"/>
              <w:jc w:val="center"/>
              <w:rPr>
                <w:rFonts w:ascii="Adobe Caslon Pro" w:hAnsi="Adobe Caslon Pro" w:cstheme="minorHAnsi"/>
                <w:b/>
                <w:bCs/>
                <w:color w:val="1F497D"/>
                <w:lang w:eastAsia="es-MX"/>
              </w:rPr>
            </w:pPr>
          </w:p>
        </w:tc>
        <w:tc>
          <w:tcPr>
            <w:tcW w:w="118" w:type="pct"/>
            <w:tcBorders>
              <w:top w:val="single" w:sz="18" w:space="0" w:color="auto"/>
            </w:tcBorders>
            <w:shd w:val="clear" w:color="000000" w:fill="C4D79B"/>
          </w:tcPr>
          <w:p w:rsidR="00BB3255" w:rsidRPr="00FA2A7C" w:rsidRDefault="00BB3255" w:rsidP="00E82442">
            <w:pPr>
              <w:spacing w:line="240" w:lineRule="auto"/>
              <w:jc w:val="center"/>
              <w:rPr>
                <w:rFonts w:ascii="Adobe Caslon Pro" w:hAnsi="Adobe Caslon Pro" w:cstheme="minorHAnsi"/>
                <w:b/>
                <w:bCs/>
                <w:color w:val="1F497D"/>
                <w:lang w:eastAsia="es-MX"/>
              </w:rPr>
            </w:pPr>
          </w:p>
        </w:tc>
      </w:tr>
      <w:tr w:rsidR="00BB3255" w:rsidRPr="00FA2A7C" w:rsidTr="00923DD6">
        <w:trPr>
          <w:trHeight w:val="342"/>
        </w:trPr>
        <w:tc>
          <w:tcPr>
            <w:tcW w:w="200"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1.1</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hideMark/>
          </w:tcPr>
          <w:p w:rsidR="00BB3255" w:rsidRPr="00FA2A7C" w:rsidRDefault="009403FB" w:rsidP="00E82442">
            <w:pPr>
              <w:spacing w:line="240" w:lineRule="auto"/>
              <w:rPr>
                <w:rFonts w:ascii="Adobe Caslon Pro" w:hAnsi="Adobe Caslon Pro"/>
                <w:b/>
                <w:i/>
              </w:rPr>
            </w:pPr>
            <w:r>
              <w:rPr>
                <w:rFonts w:ascii="Adobe Caslon Pro" w:hAnsi="Adobe Caslon Pro"/>
                <w:b/>
                <w:i/>
              </w:rPr>
              <w:t>Topografía</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2"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4"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6"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5"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64" w:type="pct"/>
            <w:tcBorders>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left w:val="single" w:sz="18" w:space="0" w:color="auto"/>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18"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r>
      <w:tr w:rsidR="009403FB" w:rsidRPr="00FA2A7C" w:rsidTr="00923DD6">
        <w:trPr>
          <w:trHeight w:val="324"/>
        </w:trPr>
        <w:tc>
          <w:tcPr>
            <w:tcW w:w="200" w:type="pct"/>
            <w:tcBorders>
              <w:top w:val="single" w:sz="6" w:space="0" w:color="auto"/>
              <w:bottom w:val="single" w:sz="6" w:space="0" w:color="auto"/>
              <w:right w:val="single" w:sz="18" w:space="0" w:color="auto"/>
            </w:tcBorders>
            <w:shd w:val="clear" w:color="000000" w:fill="auto"/>
            <w:noWrap/>
            <w:vAlign w:val="center"/>
            <w:hideMark/>
          </w:tcPr>
          <w:p w:rsidR="009403FB" w:rsidRPr="00FA2A7C" w:rsidRDefault="009403FB" w:rsidP="009403FB">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1.2</w:t>
            </w:r>
          </w:p>
        </w:tc>
        <w:tc>
          <w:tcPr>
            <w:tcW w:w="1279" w:type="pct"/>
            <w:tcBorders>
              <w:top w:val="single" w:sz="6" w:space="0" w:color="auto"/>
              <w:left w:val="single" w:sz="18" w:space="0" w:color="auto"/>
              <w:bottom w:val="single" w:sz="6" w:space="0" w:color="auto"/>
              <w:right w:val="single" w:sz="18" w:space="0" w:color="auto"/>
            </w:tcBorders>
            <w:shd w:val="clear" w:color="000000" w:fill="auto"/>
            <w:vAlign w:val="center"/>
          </w:tcPr>
          <w:p w:rsidR="009403FB" w:rsidRPr="00FA2A7C" w:rsidRDefault="009403FB" w:rsidP="009403FB">
            <w:pPr>
              <w:spacing w:line="240" w:lineRule="auto"/>
              <w:rPr>
                <w:rFonts w:ascii="Adobe Caslon Pro" w:hAnsi="Adobe Caslon Pro"/>
                <w:b/>
                <w:i/>
              </w:rPr>
            </w:pPr>
            <w:r>
              <w:rPr>
                <w:rFonts w:ascii="Adobe Caslon Pro" w:hAnsi="Adobe Caslon Pro"/>
                <w:b/>
                <w:i/>
              </w:rPr>
              <w:t>Técnico (trazo, estructuras, arquitectónico, diseño, instalaciones, vías, etc.)</w:t>
            </w:r>
          </w:p>
        </w:tc>
        <w:tc>
          <w:tcPr>
            <w:tcW w:w="658" w:type="pct"/>
            <w:tcBorders>
              <w:top w:val="single" w:sz="6" w:space="0" w:color="auto"/>
              <w:left w:val="single" w:sz="18" w:space="0" w:color="auto"/>
              <w:bottom w:val="single" w:sz="6" w:space="0" w:color="auto"/>
              <w:right w:val="single" w:sz="18" w:space="0" w:color="auto"/>
            </w:tcBorders>
            <w:shd w:val="clear" w:color="000000" w:fill="auto"/>
            <w:noWrap/>
            <w:vAlign w:val="center"/>
            <w:hideMark/>
          </w:tcPr>
          <w:p w:rsidR="009403FB" w:rsidRPr="00FA2A7C" w:rsidRDefault="009403FB" w:rsidP="009403FB">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2" w:type="pct"/>
            <w:tcBorders>
              <w:top w:val="single" w:sz="6" w:space="0" w:color="auto"/>
              <w:bottom w:val="single" w:sz="6"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6"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000000" w:fill="00B0F0"/>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4" w:type="pct"/>
            <w:tcBorders>
              <w:top w:val="single" w:sz="6" w:space="0" w:color="auto"/>
              <w:left w:val="single" w:sz="18" w:space="0" w:color="auto"/>
              <w:bottom w:val="single" w:sz="6" w:space="0" w:color="auto"/>
            </w:tcBorders>
            <w:shd w:val="clear" w:color="000000" w:fill="00B0F0"/>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03"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19" w:type="pct"/>
            <w:tcBorders>
              <w:top w:val="single" w:sz="6" w:space="0" w:color="auto"/>
              <w:bottom w:val="single" w:sz="6" w:space="0" w:color="auto"/>
              <w:right w:val="single" w:sz="18"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16" w:type="pct"/>
            <w:tcBorders>
              <w:top w:val="single" w:sz="6" w:space="0" w:color="auto"/>
              <w:left w:val="single" w:sz="18"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04"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04"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19" w:type="pct"/>
            <w:tcBorders>
              <w:top w:val="single" w:sz="6" w:space="0" w:color="auto"/>
              <w:bottom w:val="single" w:sz="6" w:space="0" w:color="auto"/>
              <w:right w:val="single" w:sz="18"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16" w:type="pct"/>
            <w:tcBorders>
              <w:top w:val="single" w:sz="6" w:space="0" w:color="auto"/>
              <w:left w:val="single" w:sz="18"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04"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05" w:type="pct"/>
            <w:tcBorders>
              <w:top w:val="single" w:sz="6" w:space="0" w:color="auto"/>
              <w:bottom w:val="single" w:sz="6" w:space="0" w:color="auto"/>
            </w:tcBorders>
            <w:shd w:val="clear" w:color="000000" w:fill="00B0F0"/>
            <w:noWrap/>
            <w:vAlign w:val="center"/>
            <w:hideMark/>
          </w:tcPr>
          <w:p w:rsidR="009403FB" w:rsidRPr="00FA2A7C" w:rsidRDefault="009403FB" w:rsidP="009403FB">
            <w:pPr>
              <w:spacing w:line="240" w:lineRule="auto"/>
              <w:rPr>
                <w:rFonts w:ascii="Adobe Caslon Pro" w:hAnsi="Adobe Caslon Pro"/>
                <w:b/>
              </w:rPr>
            </w:pPr>
            <w:r w:rsidRPr="00FA2A7C">
              <w:rPr>
                <w:rFonts w:ascii="Adobe Caslon Pro" w:hAnsi="Adobe Caslon Pro"/>
                <w:b/>
              </w:rPr>
              <w:t> </w:t>
            </w:r>
          </w:p>
        </w:tc>
        <w:tc>
          <w:tcPr>
            <w:tcW w:w="119" w:type="pct"/>
            <w:tcBorders>
              <w:top w:val="single" w:sz="6" w:space="0" w:color="auto"/>
              <w:bottom w:val="single" w:sz="6" w:space="0" w:color="auto"/>
              <w:right w:val="single" w:sz="18" w:space="0" w:color="auto"/>
            </w:tcBorders>
            <w:shd w:val="clear" w:color="000000" w:fill="00B0F0"/>
            <w:noWrap/>
            <w:vAlign w:val="center"/>
            <w:hideMark/>
          </w:tcPr>
          <w:p w:rsidR="009403FB" w:rsidRPr="009403FB" w:rsidRDefault="009403FB" w:rsidP="009403FB">
            <w:pPr>
              <w:spacing w:line="240" w:lineRule="auto"/>
              <w:rPr>
                <w:rFonts w:ascii="Adobe Caslon Pro" w:hAnsi="Adobe Caslon Pro"/>
                <w:b/>
              </w:rPr>
            </w:pPr>
            <w:r w:rsidRPr="009403FB">
              <w:rPr>
                <w:rFonts w:ascii="Adobe Caslon Pro" w:hAnsi="Adobe Caslon Pro"/>
                <w:b/>
              </w:rPr>
              <w:t> </w:t>
            </w:r>
          </w:p>
        </w:tc>
        <w:tc>
          <w:tcPr>
            <w:tcW w:w="164" w:type="pct"/>
            <w:tcBorders>
              <w:top w:val="single" w:sz="6" w:space="0" w:color="auto"/>
              <w:left w:val="single" w:sz="18" w:space="0" w:color="auto"/>
              <w:bottom w:val="single" w:sz="6" w:space="0" w:color="auto"/>
            </w:tcBorders>
            <w:shd w:val="clear" w:color="000000" w:fill="00B0F0"/>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6" w:space="0" w:color="auto"/>
              <w:right w:val="single" w:sz="18" w:space="0" w:color="auto"/>
            </w:tcBorders>
            <w:shd w:val="clear" w:color="000000" w:fill="auto"/>
            <w:noWrap/>
            <w:vAlign w:val="center"/>
            <w:hideMark/>
          </w:tcPr>
          <w:p w:rsidR="009403FB" w:rsidRPr="00FA2A7C" w:rsidRDefault="009403FB" w:rsidP="009403FB">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6" w:space="0" w:color="auto"/>
            </w:tcBorders>
            <w:shd w:val="clear" w:color="000000" w:fill="auto"/>
          </w:tcPr>
          <w:p w:rsidR="009403FB" w:rsidRPr="00FA2A7C" w:rsidRDefault="009403FB" w:rsidP="009403FB">
            <w:pPr>
              <w:spacing w:line="240" w:lineRule="auto"/>
              <w:jc w:val="center"/>
              <w:rPr>
                <w:rFonts w:ascii="Adobe Caslon Pro" w:hAnsi="Adobe Caslon Pro" w:cstheme="minorHAnsi"/>
                <w:b/>
                <w:bCs/>
                <w:lang w:eastAsia="es-MX"/>
              </w:rPr>
            </w:pPr>
          </w:p>
        </w:tc>
        <w:tc>
          <w:tcPr>
            <w:tcW w:w="122" w:type="pct"/>
            <w:tcBorders>
              <w:top w:val="single" w:sz="6" w:space="0" w:color="auto"/>
              <w:bottom w:val="single" w:sz="6" w:space="0" w:color="auto"/>
            </w:tcBorders>
            <w:shd w:val="clear" w:color="000000" w:fill="auto"/>
          </w:tcPr>
          <w:p w:rsidR="009403FB" w:rsidRPr="00FA2A7C" w:rsidRDefault="009403FB" w:rsidP="009403FB">
            <w:pPr>
              <w:spacing w:line="240" w:lineRule="auto"/>
              <w:jc w:val="center"/>
              <w:rPr>
                <w:rFonts w:ascii="Adobe Caslon Pro" w:hAnsi="Adobe Caslon Pro" w:cstheme="minorHAnsi"/>
                <w:b/>
                <w:bCs/>
                <w:color w:val="1F497D"/>
                <w:lang w:eastAsia="es-MX"/>
              </w:rPr>
            </w:pPr>
          </w:p>
        </w:tc>
        <w:tc>
          <w:tcPr>
            <w:tcW w:w="122" w:type="pct"/>
            <w:tcBorders>
              <w:top w:val="single" w:sz="6" w:space="0" w:color="auto"/>
              <w:bottom w:val="single" w:sz="6" w:space="0" w:color="auto"/>
            </w:tcBorders>
            <w:shd w:val="clear" w:color="000000" w:fill="auto"/>
          </w:tcPr>
          <w:p w:rsidR="009403FB" w:rsidRPr="00FA2A7C" w:rsidRDefault="009403FB" w:rsidP="009403FB">
            <w:pPr>
              <w:spacing w:line="240" w:lineRule="auto"/>
              <w:jc w:val="center"/>
              <w:rPr>
                <w:rFonts w:ascii="Adobe Caslon Pro" w:hAnsi="Adobe Caslon Pro" w:cstheme="minorHAnsi"/>
                <w:b/>
                <w:bCs/>
                <w:color w:val="1F497D"/>
                <w:lang w:eastAsia="es-MX"/>
              </w:rPr>
            </w:pPr>
          </w:p>
        </w:tc>
        <w:tc>
          <w:tcPr>
            <w:tcW w:w="118" w:type="pct"/>
            <w:tcBorders>
              <w:top w:val="single" w:sz="6" w:space="0" w:color="auto"/>
              <w:bottom w:val="single" w:sz="6" w:space="0" w:color="auto"/>
            </w:tcBorders>
            <w:shd w:val="clear" w:color="000000" w:fill="auto"/>
          </w:tcPr>
          <w:p w:rsidR="009403FB" w:rsidRPr="00FA2A7C" w:rsidRDefault="009403FB" w:rsidP="009403FB">
            <w:pPr>
              <w:spacing w:line="240" w:lineRule="auto"/>
              <w:jc w:val="center"/>
              <w:rPr>
                <w:rFonts w:ascii="Adobe Caslon Pro" w:hAnsi="Adobe Caslon Pro" w:cstheme="minorHAnsi"/>
                <w:b/>
                <w:bCs/>
                <w:color w:val="1F497D"/>
                <w:lang w:eastAsia="es-MX"/>
              </w:rPr>
            </w:pPr>
          </w:p>
        </w:tc>
      </w:tr>
      <w:tr w:rsidR="00033D62" w:rsidRPr="00FA2A7C" w:rsidTr="00033D62">
        <w:trPr>
          <w:trHeight w:val="255"/>
        </w:trPr>
        <w:tc>
          <w:tcPr>
            <w:tcW w:w="200"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1.3</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b/>
                <w:i/>
              </w:rPr>
            </w:pPr>
            <w:r>
              <w:rPr>
                <w:rFonts w:ascii="Adobe Caslon Pro" w:hAnsi="Adobe Caslon Pro"/>
                <w:b/>
                <w:i/>
              </w:rPr>
              <w:t>Sistemas</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2"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4"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5"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64"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18" w:type="pct"/>
            <w:tcBorders>
              <w:top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r>
      <w:tr w:rsidR="00033D62" w:rsidRPr="00FA2A7C" w:rsidTr="00923DD6">
        <w:trPr>
          <w:trHeight w:val="342"/>
        </w:trPr>
        <w:tc>
          <w:tcPr>
            <w:tcW w:w="200"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 xml:space="preserve">1.4 </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b/>
                <w:i/>
              </w:rPr>
            </w:pPr>
            <w:r>
              <w:rPr>
                <w:rFonts w:ascii="Adobe Caslon Pro" w:hAnsi="Adobe Caslon Pro"/>
                <w:b/>
                <w:i/>
              </w:rPr>
              <w:t>Mecánica de Suelos</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2"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4"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5"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64"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6" w:space="0" w:color="auto"/>
            </w:tcBorders>
            <w:shd w:val="clear" w:color="auto" w:fill="auto"/>
          </w:tcPr>
          <w:p w:rsidR="00BB3255" w:rsidRPr="00FA2A7C" w:rsidRDefault="00BB3255" w:rsidP="00E82442">
            <w:pPr>
              <w:spacing w:line="240" w:lineRule="auto"/>
              <w:jc w:val="center"/>
              <w:rPr>
                <w:rFonts w:ascii="Adobe Caslon Pro" w:hAnsi="Adobe Caslon Pro" w:cstheme="minorHAnsi"/>
                <w:lang w:eastAsia="es-MX"/>
              </w:rPr>
            </w:pPr>
          </w:p>
        </w:tc>
        <w:tc>
          <w:tcPr>
            <w:tcW w:w="122" w:type="pct"/>
          </w:tcPr>
          <w:p w:rsidR="00BB3255" w:rsidRPr="00FA2A7C" w:rsidRDefault="00BB3255" w:rsidP="00E82442">
            <w:pPr>
              <w:spacing w:line="240" w:lineRule="auto"/>
              <w:jc w:val="center"/>
              <w:rPr>
                <w:rFonts w:ascii="Adobe Caslon Pro" w:hAnsi="Adobe Caslon Pro" w:cstheme="minorHAnsi"/>
                <w:lang w:eastAsia="es-MX"/>
              </w:rPr>
            </w:pPr>
          </w:p>
        </w:tc>
        <w:tc>
          <w:tcPr>
            <w:tcW w:w="122" w:type="pct"/>
          </w:tcPr>
          <w:p w:rsidR="00BB3255" w:rsidRPr="00FA2A7C" w:rsidRDefault="00BB3255" w:rsidP="00E82442">
            <w:pPr>
              <w:spacing w:line="240" w:lineRule="auto"/>
              <w:jc w:val="center"/>
              <w:rPr>
                <w:rFonts w:ascii="Adobe Caslon Pro" w:hAnsi="Adobe Caslon Pro" w:cstheme="minorHAnsi"/>
                <w:lang w:eastAsia="es-MX"/>
              </w:rPr>
            </w:pPr>
          </w:p>
        </w:tc>
        <w:tc>
          <w:tcPr>
            <w:tcW w:w="118" w:type="pct"/>
          </w:tcPr>
          <w:p w:rsidR="00BB3255" w:rsidRPr="00FA2A7C" w:rsidRDefault="00BB3255" w:rsidP="00E82442">
            <w:pPr>
              <w:spacing w:line="240" w:lineRule="auto"/>
              <w:jc w:val="center"/>
              <w:rPr>
                <w:rFonts w:ascii="Adobe Caslon Pro" w:hAnsi="Adobe Caslon Pro" w:cstheme="minorHAnsi"/>
                <w:lang w:eastAsia="es-MX"/>
              </w:rPr>
            </w:pPr>
          </w:p>
        </w:tc>
      </w:tr>
      <w:tr w:rsidR="00033D62" w:rsidRPr="00FA2A7C" w:rsidTr="00923DD6">
        <w:trPr>
          <w:trHeight w:val="342"/>
        </w:trPr>
        <w:tc>
          <w:tcPr>
            <w:tcW w:w="200"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1.5</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cstheme="minorHAnsi"/>
                <w:lang w:eastAsia="es-MX"/>
              </w:rPr>
            </w:pPr>
            <w:r>
              <w:rPr>
                <w:rFonts w:ascii="Adobe Caslon Pro" w:hAnsi="Adobe Caslon Pro"/>
                <w:b/>
                <w:i/>
              </w:rPr>
              <w:t>Manifestación de Impacto Ambiental</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2"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4"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5"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64"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c>
          <w:tcPr>
            <w:tcW w:w="122" w:type="pct"/>
          </w:tcPr>
          <w:p w:rsidR="00BB3255" w:rsidRPr="00FA2A7C" w:rsidRDefault="00BB3255" w:rsidP="00E82442">
            <w:pPr>
              <w:spacing w:line="240" w:lineRule="auto"/>
              <w:jc w:val="center"/>
              <w:rPr>
                <w:rFonts w:ascii="Adobe Caslon Pro" w:hAnsi="Adobe Caslon Pro" w:cstheme="minorHAnsi"/>
                <w:lang w:eastAsia="es-MX"/>
              </w:rPr>
            </w:pPr>
          </w:p>
        </w:tc>
        <w:tc>
          <w:tcPr>
            <w:tcW w:w="122" w:type="pct"/>
          </w:tcPr>
          <w:p w:rsidR="00BB3255" w:rsidRPr="00FA2A7C" w:rsidRDefault="00BB3255" w:rsidP="00E82442">
            <w:pPr>
              <w:spacing w:line="240" w:lineRule="auto"/>
              <w:jc w:val="center"/>
              <w:rPr>
                <w:rFonts w:ascii="Adobe Caslon Pro" w:hAnsi="Adobe Caslon Pro" w:cstheme="minorHAnsi"/>
                <w:lang w:eastAsia="es-MX"/>
              </w:rPr>
            </w:pPr>
          </w:p>
        </w:tc>
        <w:tc>
          <w:tcPr>
            <w:tcW w:w="118" w:type="pct"/>
          </w:tcPr>
          <w:p w:rsidR="00BB3255" w:rsidRPr="00FA2A7C" w:rsidRDefault="00BB3255" w:rsidP="00E82442">
            <w:pPr>
              <w:spacing w:line="240" w:lineRule="auto"/>
              <w:jc w:val="center"/>
              <w:rPr>
                <w:rFonts w:ascii="Adobe Caslon Pro" w:hAnsi="Adobe Caslon Pro" w:cstheme="minorHAnsi"/>
                <w:lang w:eastAsia="es-MX"/>
              </w:rPr>
            </w:pPr>
          </w:p>
        </w:tc>
      </w:tr>
      <w:tr w:rsidR="00033D62" w:rsidRPr="00FA2A7C" w:rsidTr="00033D62">
        <w:trPr>
          <w:trHeight w:val="342"/>
        </w:trPr>
        <w:tc>
          <w:tcPr>
            <w:tcW w:w="200"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1.6</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cstheme="minorHAnsi"/>
                <w:lang w:eastAsia="es-MX"/>
              </w:rPr>
            </w:pPr>
            <w:r>
              <w:rPr>
                <w:rFonts w:ascii="Adobe Caslon Pro" w:hAnsi="Adobe Caslon Pro"/>
                <w:b/>
                <w:i/>
              </w:rPr>
              <w:t>Económico-Financiero</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2" w:type="pct"/>
            <w:tcBorders>
              <w:top w:val="single" w:sz="6" w:space="0" w:color="auto"/>
              <w:bottom w:val="single" w:sz="6" w:space="0" w:color="auto"/>
            </w:tcBorders>
            <w:shd w:val="clear" w:color="auto" w:fill="auto"/>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538DD5" w:fill="FFFFFF"/>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4"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3"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6"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4"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05"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19"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w:t>
            </w:r>
          </w:p>
        </w:tc>
        <w:tc>
          <w:tcPr>
            <w:tcW w:w="164" w:type="pct"/>
            <w:tcBorders>
              <w:top w:val="single" w:sz="6" w:space="0" w:color="auto"/>
              <w:left w:val="single" w:sz="18"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6"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6" w:space="0" w:color="auto"/>
              <w:right w:val="single" w:sz="18" w:space="0" w:color="auto"/>
            </w:tcBorders>
            <w:shd w:val="clear" w:color="auto" w:fill="00B0F0"/>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c>
          <w:tcPr>
            <w:tcW w:w="118" w:type="pct"/>
            <w:tcBorders>
              <w:bottom w:val="single" w:sz="6" w:space="0" w:color="auto"/>
            </w:tcBorders>
          </w:tcPr>
          <w:p w:rsidR="00BB3255" w:rsidRPr="00FA2A7C" w:rsidRDefault="00BB3255" w:rsidP="00E82442">
            <w:pPr>
              <w:spacing w:line="240" w:lineRule="auto"/>
              <w:jc w:val="center"/>
              <w:rPr>
                <w:rFonts w:ascii="Adobe Caslon Pro" w:hAnsi="Adobe Caslon Pro" w:cstheme="minorHAnsi"/>
                <w:lang w:eastAsia="es-MX"/>
              </w:rPr>
            </w:pPr>
          </w:p>
        </w:tc>
      </w:tr>
      <w:tr w:rsidR="00033D62" w:rsidRPr="00FA2A7C" w:rsidTr="00033D62">
        <w:trPr>
          <w:trHeight w:val="342"/>
        </w:trPr>
        <w:tc>
          <w:tcPr>
            <w:tcW w:w="200"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1.7</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cstheme="minorHAnsi"/>
                <w:lang w:eastAsia="es-MX"/>
              </w:rPr>
            </w:pPr>
            <w:r>
              <w:rPr>
                <w:rFonts w:ascii="Adobe Caslon Pro" w:hAnsi="Adobe Caslon Pro"/>
                <w:b/>
                <w:i/>
              </w:rPr>
              <w:t>Legal</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2"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4" w:type="pct"/>
            <w:tcBorders>
              <w:top w:val="single" w:sz="6" w:space="0" w:color="auto"/>
              <w:left w:val="single" w:sz="18"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6"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6"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5"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64"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49"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49"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54"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22" w:type="pct"/>
            <w:tcBorders>
              <w:top w:val="single" w:sz="6" w:space="0" w:color="auto"/>
              <w:left w:val="single" w:sz="18"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c>
          <w:tcPr>
            <w:tcW w:w="118" w:type="pct"/>
            <w:tcBorders>
              <w:top w:val="single" w:sz="6" w:space="0" w:color="auto"/>
              <w:bottom w:val="single" w:sz="6" w:space="0" w:color="auto"/>
            </w:tcBorders>
            <w:shd w:val="clear" w:color="auto" w:fill="00B0F0"/>
          </w:tcPr>
          <w:p w:rsidR="00BB3255" w:rsidRPr="00FA2A7C" w:rsidRDefault="00BB3255" w:rsidP="00E82442">
            <w:pPr>
              <w:spacing w:line="240" w:lineRule="auto"/>
              <w:jc w:val="center"/>
              <w:rPr>
                <w:rFonts w:ascii="Adobe Caslon Pro" w:hAnsi="Adobe Caslon Pro" w:cstheme="minorHAnsi"/>
                <w:lang w:eastAsia="es-MX"/>
              </w:rPr>
            </w:pPr>
          </w:p>
        </w:tc>
      </w:tr>
      <w:tr w:rsidR="00BB3255" w:rsidRPr="00FA2A7C" w:rsidTr="00033D62">
        <w:trPr>
          <w:trHeight w:val="342"/>
        </w:trPr>
        <w:tc>
          <w:tcPr>
            <w:tcW w:w="200"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right"/>
              <w:rPr>
                <w:rFonts w:ascii="Adobe Caslon Pro" w:hAnsi="Adobe Caslon Pro" w:cstheme="minorHAnsi"/>
                <w:lang w:eastAsia="es-MX"/>
              </w:rPr>
            </w:pPr>
            <w:r w:rsidRPr="00FA2A7C">
              <w:rPr>
                <w:rFonts w:ascii="Adobe Caslon Pro" w:hAnsi="Adobe Caslon Pro" w:cstheme="minorHAnsi"/>
                <w:lang w:eastAsia="es-MX"/>
              </w:rPr>
              <w:t>1.8</w:t>
            </w:r>
          </w:p>
        </w:tc>
        <w:tc>
          <w:tcPr>
            <w:tcW w:w="1279" w:type="pct"/>
            <w:tcBorders>
              <w:top w:val="single" w:sz="6" w:space="0" w:color="auto"/>
              <w:left w:val="single" w:sz="18" w:space="0" w:color="auto"/>
              <w:bottom w:val="single" w:sz="6" w:space="0" w:color="auto"/>
              <w:right w:val="single" w:sz="18" w:space="0" w:color="auto"/>
            </w:tcBorders>
            <w:shd w:val="clear" w:color="auto" w:fill="auto"/>
            <w:vAlign w:val="center"/>
          </w:tcPr>
          <w:p w:rsidR="00BB3255" w:rsidRPr="00FA2A7C" w:rsidRDefault="009403FB" w:rsidP="00E82442">
            <w:pPr>
              <w:spacing w:line="240" w:lineRule="auto"/>
              <w:rPr>
                <w:rFonts w:ascii="Adobe Caslon Pro" w:hAnsi="Adobe Caslon Pro"/>
                <w:b/>
                <w:i/>
              </w:rPr>
            </w:pPr>
            <w:r>
              <w:rPr>
                <w:rFonts w:ascii="Adobe Caslon Pro" w:hAnsi="Adobe Caslon Pro"/>
                <w:b/>
                <w:i/>
              </w:rPr>
              <w:t>Análisis Costo Beneficio</w:t>
            </w:r>
          </w:p>
        </w:tc>
        <w:tc>
          <w:tcPr>
            <w:tcW w:w="658" w:type="pct"/>
            <w:tcBorders>
              <w:top w:val="single" w:sz="6" w:space="0" w:color="auto"/>
              <w:left w:val="single" w:sz="18"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Documento</w:t>
            </w:r>
          </w:p>
        </w:tc>
        <w:tc>
          <w:tcPr>
            <w:tcW w:w="113" w:type="pct"/>
            <w:tcBorders>
              <w:top w:val="single" w:sz="6" w:space="0" w:color="auto"/>
              <w:left w:val="single" w:sz="18"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2"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4"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3"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6"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6" w:type="pct"/>
            <w:tcBorders>
              <w:top w:val="single" w:sz="6" w:space="0" w:color="auto"/>
              <w:left w:val="single" w:sz="18"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4"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05" w:type="pct"/>
            <w:tcBorders>
              <w:top w:val="single" w:sz="6" w:space="0" w:color="auto"/>
              <w:bottom w:val="single" w:sz="6"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19" w:type="pct"/>
            <w:tcBorders>
              <w:top w:val="single" w:sz="6" w:space="0" w:color="auto"/>
              <w:bottom w:val="single" w:sz="6" w:space="0" w:color="auto"/>
              <w:right w:val="single" w:sz="18" w:space="0" w:color="auto"/>
            </w:tcBorders>
            <w:shd w:val="clear" w:color="auto" w:fill="00B0F0"/>
            <w:noWrap/>
            <w:vAlign w:val="center"/>
          </w:tcPr>
          <w:p w:rsidR="00BB3255" w:rsidRPr="00FA2A7C" w:rsidRDefault="00BB3255" w:rsidP="00E82442">
            <w:pPr>
              <w:spacing w:line="240" w:lineRule="auto"/>
              <w:jc w:val="center"/>
              <w:rPr>
                <w:rFonts w:ascii="Adobe Caslon Pro" w:hAnsi="Adobe Caslon Pro" w:cstheme="minorHAnsi"/>
                <w:lang w:eastAsia="es-MX"/>
              </w:rPr>
            </w:pPr>
          </w:p>
        </w:tc>
        <w:tc>
          <w:tcPr>
            <w:tcW w:w="164" w:type="pct"/>
            <w:tcBorders>
              <w:top w:val="single" w:sz="6" w:space="0" w:color="auto"/>
              <w:left w:val="single" w:sz="18"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49"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49" w:type="pct"/>
            <w:tcBorders>
              <w:top w:val="single" w:sz="6" w:space="0" w:color="auto"/>
              <w:bottom w:val="single" w:sz="6"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54" w:type="pct"/>
            <w:tcBorders>
              <w:top w:val="single" w:sz="6" w:space="0" w:color="auto"/>
              <w:bottom w:val="single" w:sz="6" w:space="0" w:color="auto"/>
              <w:right w:val="single" w:sz="18" w:space="0" w:color="auto"/>
            </w:tcBorders>
            <w:shd w:val="clear" w:color="auto" w:fill="auto"/>
            <w:noWrap/>
            <w:vAlign w:val="center"/>
          </w:tcPr>
          <w:p w:rsidR="00BB3255" w:rsidRPr="00FA2A7C" w:rsidRDefault="00BB3255" w:rsidP="00E82442">
            <w:pPr>
              <w:spacing w:line="240" w:lineRule="auto"/>
              <w:jc w:val="center"/>
              <w:rPr>
                <w:rFonts w:ascii="Adobe Caslon Pro" w:hAnsi="Adobe Caslon Pro" w:cstheme="minorHAnsi"/>
                <w:b/>
                <w:bCs/>
                <w:lang w:eastAsia="es-MX"/>
              </w:rPr>
            </w:pPr>
          </w:p>
        </w:tc>
        <w:tc>
          <w:tcPr>
            <w:tcW w:w="122" w:type="pct"/>
            <w:tcBorders>
              <w:top w:val="single" w:sz="6" w:space="0" w:color="auto"/>
              <w:left w:val="single" w:sz="18" w:space="0" w:color="auto"/>
              <w:bottom w:val="single" w:sz="6" w:space="0" w:color="auto"/>
            </w:tcBorders>
            <w:shd w:val="clear" w:color="auto" w:fill="auto"/>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bottom w:val="single" w:sz="6" w:space="0" w:color="auto"/>
            </w:tcBorders>
            <w:shd w:val="clear" w:color="auto" w:fill="auto"/>
          </w:tcPr>
          <w:p w:rsidR="00BB3255" w:rsidRPr="00FA2A7C" w:rsidRDefault="00BB3255" w:rsidP="00E82442">
            <w:pPr>
              <w:spacing w:line="240" w:lineRule="auto"/>
              <w:jc w:val="center"/>
              <w:rPr>
                <w:rFonts w:ascii="Adobe Caslon Pro" w:hAnsi="Adobe Caslon Pro" w:cstheme="minorHAnsi"/>
                <w:lang w:eastAsia="es-MX"/>
              </w:rPr>
            </w:pPr>
          </w:p>
        </w:tc>
        <w:tc>
          <w:tcPr>
            <w:tcW w:w="122" w:type="pct"/>
            <w:tcBorders>
              <w:top w:val="single" w:sz="6" w:space="0" w:color="auto"/>
              <w:bottom w:val="single" w:sz="6" w:space="0" w:color="auto"/>
            </w:tcBorders>
            <w:shd w:val="clear" w:color="auto" w:fill="auto"/>
          </w:tcPr>
          <w:p w:rsidR="00BB3255" w:rsidRPr="00FA2A7C" w:rsidRDefault="00BB3255" w:rsidP="00E82442">
            <w:pPr>
              <w:spacing w:line="240" w:lineRule="auto"/>
              <w:jc w:val="center"/>
              <w:rPr>
                <w:rFonts w:ascii="Adobe Caslon Pro" w:hAnsi="Adobe Caslon Pro" w:cstheme="minorHAnsi"/>
                <w:lang w:eastAsia="es-MX"/>
              </w:rPr>
            </w:pPr>
          </w:p>
        </w:tc>
        <w:tc>
          <w:tcPr>
            <w:tcW w:w="118" w:type="pct"/>
            <w:tcBorders>
              <w:top w:val="single" w:sz="6" w:space="0" w:color="auto"/>
              <w:bottom w:val="single" w:sz="6" w:space="0" w:color="auto"/>
            </w:tcBorders>
            <w:shd w:val="clear" w:color="auto" w:fill="auto"/>
          </w:tcPr>
          <w:p w:rsidR="00BB3255" w:rsidRPr="00FA2A7C" w:rsidRDefault="00BB3255" w:rsidP="00E82442">
            <w:pPr>
              <w:spacing w:line="240" w:lineRule="auto"/>
              <w:jc w:val="center"/>
              <w:rPr>
                <w:rFonts w:ascii="Adobe Caslon Pro" w:hAnsi="Adobe Caslon Pro" w:cstheme="minorHAnsi"/>
                <w:lang w:eastAsia="es-MX"/>
              </w:rPr>
            </w:pPr>
          </w:p>
        </w:tc>
      </w:tr>
      <w:tr w:rsidR="00BB3255" w:rsidRPr="00FA2A7C" w:rsidTr="00033D62">
        <w:trPr>
          <w:trHeight w:val="342"/>
        </w:trPr>
        <w:tc>
          <w:tcPr>
            <w:tcW w:w="200"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033D62">
            <w:pPr>
              <w:spacing w:line="240" w:lineRule="auto"/>
              <w:jc w:val="right"/>
              <w:rPr>
                <w:rFonts w:ascii="Adobe Caslon Pro" w:hAnsi="Adobe Caslon Pro" w:cstheme="minorHAnsi"/>
                <w:b/>
                <w:bCs/>
                <w:color w:val="1F497D"/>
                <w:lang w:eastAsia="es-MX"/>
              </w:rPr>
            </w:pPr>
            <w:r w:rsidRPr="00FA2A7C">
              <w:rPr>
                <w:rFonts w:ascii="Adobe Caslon Pro" w:hAnsi="Adobe Caslon Pro" w:cstheme="minorHAnsi"/>
                <w:lang w:eastAsia="es-MX"/>
              </w:rPr>
              <w:t>1.</w:t>
            </w:r>
            <w:r w:rsidR="00033D62">
              <w:rPr>
                <w:rFonts w:ascii="Adobe Caslon Pro" w:hAnsi="Adobe Caslon Pro" w:cstheme="minorHAnsi"/>
                <w:lang w:eastAsia="es-MX"/>
              </w:rPr>
              <w:t>9</w:t>
            </w:r>
          </w:p>
        </w:tc>
        <w:tc>
          <w:tcPr>
            <w:tcW w:w="1279" w:type="pct"/>
            <w:tcBorders>
              <w:top w:val="single" w:sz="6" w:space="0" w:color="auto"/>
              <w:left w:val="single" w:sz="18" w:space="0" w:color="auto"/>
              <w:bottom w:val="single" w:sz="18" w:space="0" w:color="auto"/>
              <w:right w:val="single" w:sz="18" w:space="0" w:color="auto"/>
            </w:tcBorders>
            <w:shd w:val="clear" w:color="000000" w:fill="auto"/>
            <w:vAlign w:val="center"/>
            <w:hideMark/>
          </w:tcPr>
          <w:p w:rsidR="00BB3255" w:rsidRPr="00FA2A7C" w:rsidRDefault="00BB3255" w:rsidP="00E82442">
            <w:pPr>
              <w:spacing w:line="240" w:lineRule="auto"/>
              <w:rPr>
                <w:rFonts w:ascii="Adobe Caslon Pro" w:hAnsi="Adobe Caslon Pro" w:cstheme="minorHAnsi"/>
                <w:b/>
                <w:bCs/>
                <w:lang w:eastAsia="es-MX"/>
              </w:rPr>
            </w:pPr>
            <w:r w:rsidRPr="00FA2A7C">
              <w:rPr>
                <w:rFonts w:ascii="Adobe Caslon Pro" w:hAnsi="Adobe Caslon Pro"/>
                <w:b/>
                <w:i/>
              </w:rPr>
              <w:t>Informe Final</w:t>
            </w:r>
          </w:p>
        </w:tc>
        <w:tc>
          <w:tcPr>
            <w:tcW w:w="658" w:type="pct"/>
            <w:tcBorders>
              <w:top w:val="single" w:sz="6" w:space="0" w:color="auto"/>
              <w:left w:val="single" w:sz="18"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lang w:eastAsia="es-MX"/>
              </w:rPr>
            </w:pPr>
            <w:r w:rsidRPr="00FA2A7C">
              <w:rPr>
                <w:rFonts w:ascii="Adobe Caslon Pro" w:hAnsi="Adobe Caslon Pro" w:cstheme="minorHAnsi"/>
                <w:lang w:eastAsia="es-MX"/>
              </w:rPr>
              <w:t xml:space="preserve"> Documento </w:t>
            </w:r>
          </w:p>
        </w:tc>
        <w:tc>
          <w:tcPr>
            <w:tcW w:w="113" w:type="pct"/>
            <w:tcBorders>
              <w:top w:val="single" w:sz="6" w:space="0" w:color="auto"/>
              <w:left w:val="single" w:sz="18"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2"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4" w:type="pct"/>
            <w:tcBorders>
              <w:top w:val="single" w:sz="6" w:space="0" w:color="auto"/>
              <w:left w:val="single" w:sz="18"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3"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6" w:type="pct"/>
            <w:tcBorders>
              <w:top w:val="single" w:sz="6" w:space="0" w:color="auto"/>
              <w:left w:val="single" w:sz="18"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6" w:type="pct"/>
            <w:tcBorders>
              <w:top w:val="single" w:sz="6" w:space="0" w:color="auto"/>
              <w:left w:val="single" w:sz="18"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4"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05"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19"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64" w:type="pct"/>
            <w:tcBorders>
              <w:top w:val="single" w:sz="6" w:space="0" w:color="auto"/>
              <w:left w:val="single" w:sz="18"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49" w:type="pct"/>
            <w:tcBorders>
              <w:top w:val="single" w:sz="6" w:space="0" w:color="auto"/>
              <w:bottom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54" w:type="pct"/>
            <w:tcBorders>
              <w:top w:val="single" w:sz="6" w:space="0" w:color="auto"/>
              <w:bottom w:val="single" w:sz="18" w:space="0" w:color="auto"/>
              <w:right w:val="single" w:sz="18" w:space="0" w:color="auto"/>
            </w:tcBorders>
            <w:shd w:val="clear" w:color="000000" w:fill="auto"/>
            <w:noWrap/>
            <w:vAlign w:val="center"/>
            <w:hideMark/>
          </w:tcPr>
          <w:p w:rsidR="00BB3255" w:rsidRPr="00FA2A7C" w:rsidRDefault="00BB3255" w:rsidP="00E82442">
            <w:pPr>
              <w:spacing w:line="240" w:lineRule="auto"/>
              <w:jc w:val="center"/>
              <w:rPr>
                <w:rFonts w:ascii="Adobe Caslon Pro" w:hAnsi="Adobe Caslon Pro" w:cstheme="minorHAnsi"/>
                <w:b/>
                <w:bCs/>
                <w:lang w:eastAsia="es-MX"/>
              </w:rPr>
            </w:pPr>
            <w:r w:rsidRPr="00FA2A7C">
              <w:rPr>
                <w:rFonts w:ascii="Adobe Caslon Pro" w:hAnsi="Adobe Caslon Pro" w:cstheme="minorHAnsi"/>
                <w:b/>
                <w:bCs/>
                <w:lang w:eastAsia="es-MX"/>
              </w:rPr>
              <w:t> </w:t>
            </w:r>
          </w:p>
        </w:tc>
        <w:tc>
          <w:tcPr>
            <w:tcW w:w="122" w:type="pct"/>
            <w:tcBorders>
              <w:top w:val="single" w:sz="6" w:space="0" w:color="auto"/>
              <w:left w:val="single" w:sz="18" w:space="0" w:color="auto"/>
              <w:bottom w:val="single" w:sz="18" w:space="0" w:color="auto"/>
            </w:tcBorders>
            <w:shd w:val="clear" w:color="000000" w:fill="00B0F0"/>
          </w:tcPr>
          <w:p w:rsidR="00BB3255" w:rsidRPr="00FA2A7C" w:rsidRDefault="00BB3255" w:rsidP="00E82442">
            <w:pPr>
              <w:spacing w:line="240" w:lineRule="auto"/>
              <w:jc w:val="center"/>
              <w:rPr>
                <w:rFonts w:ascii="Adobe Caslon Pro" w:hAnsi="Adobe Caslon Pro" w:cstheme="minorHAnsi"/>
                <w:b/>
                <w:bCs/>
                <w:lang w:eastAsia="es-MX"/>
              </w:rPr>
            </w:pPr>
          </w:p>
        </w:tc>
        <w:tc>
          <w:tcPr>
            <w:tcW w:w="122" w:type="pct"/>
            <w:tcBorders>
              <w:top w:val="single" w:sz="6" w:space="0" w:color="auto"/>
              <w:bottom w:val="single" w:sz="18" w:space="0" w:color="auto"/>
            </w:tcBorders>
            <w:shd w:val="clear" w:color="000000" w:fill="00B0F0"/>
          </w:tcPr>
          <w:p w:rsidR="00BB3255" w:rsidRPr="00FA2A7C" w:rsidRDefault="00BB3255" w:rsidP="00E82442">
            <w:pPr>
              <w:spacing w:line="240" w:lineRule="auto"/>
              <w:jc w:val="center"/>
              <w:rPr>
                <w:rFonts w:ascii="Adobe Caslon Pro" w:hAnsi="Adobe Caslon Pro" w:cstheme="minorHAnsi"/>
                <w:b/>
                <w:bCs/>
                <w:lang w:eastAsia="es-MX"/>
              </w:rPr>
            </w:pPr>
          </w:p>
        </w:tc>
        <w:tc>
          <w:tcPr>
            <w:tcW w:w="122" w:type="pct"/>
            <w:tcBorders>
              <w:top w:val="single" w:sz="6" w:space="0" w:color="auto"/>
              <w:bottom w:val="single" w:sz="18" w:space="0" w:color="auto"/>
            </w:tcBorders>
            <w:shd w:val="clear" w:color="000000" w:fill="00B0F0"/>
          </w:tcPr>
          <w:p w:rsidR="00BB3255" w:rsidRPr="00FA2A7C" w:rsidRDefault="00BB3255" w:rsidP="00E82442">
            <w:pPr>
              <w:spacing w:line="240" w:lineRule="auto"/>
              <w:jc w:val="center"/>
              <w:rPr>
                <w:rFonts w:ascii="Adobe Caslon Pro" w:hAnsi="Adobe Caslon Pro" w:cstheme="minorHAnsi"/>
                <w:b/>
                <w:bCs/>
                <w:lang w:eastAsia="es-MX"/>
              </w:rPr>
            </w:pPr>
          </w:p>
        </w:tc>
        <w:tc>
          <w:tcPr>
            <w:tcW w:w="118" w:type="pct"/>
            <w:tcBorders>
              <w:top w:val="single" w:sz="6" w:space="0" w:color="auto"/>
              <w:bottom w:val="single" w:sz="18" w:space="0" w:color="auto"/>
            </w:tcBorders>
            <w:shd w:val="clear" w:color="000000" w:fill="00B0F0"/>
          </w:tcPr>
          <w:p w:rsidR="00BB3255" w:rsidRPr="00FA2A7C" w:rsidRDefault="00BB3255" w:rsidP="00E82442">
            <w:pPr>
              <w:spacing w:line="240" w:lineRule="auto"/>
              <w:jc w:val="center"/>
              <w:rPr>
                <w:rFonts w:ascii="Adobe Caslon Pro" w:hAnsi="Adobe Caslon Pro" w:cstheme="minorHAnsi"/>
                <w:b/>
                <w:bCs/>
                <w:lang w:eastAsia="es-MX"/>
              </w:rPr>
            </w:pPr>
          </w:p>
        </w:tc>
      </w:tr>
    </w:tbl>
    <w:p w:rsidR="00BB3255" w:rsidRPr="00FA2A7C" w:rsidRDefault="00BB3255" w:rsidP="00BB3255">
      <w:pPr>
        <w:spacing w:line="240" w:lineRule="auto"/>
        <w:jc w:val="center"/>
        <w:rPr>
          <w:rFonts w:ascii="Adobe Caslon Pro" w:hAnsi="Adobe Caslon Pro" w:cstheme="minorHAnsi"/>
        </w:rPr>
        <w:sectPr w:rsidR="00BB3255" w:rsidRPr="00FA2A7C" w:rsidSect="002A5849">
          <w:pgSz w:w="15840" w:h="12240" w:orient="landscape"/>
          <w:pgMar w:top="1701" w:right="1417" w:bottom="1701" w:left="1417" w:header="708" w:footer="708" w:gutter="0"/>
          <w:cols w:space="708"/>
          <w:docGrid w:linePitch="360"/>
        </w:sectPr>
      </w:pPr>
    </w:p>
    <w:p w:rsidR="00331975" w:rsidRPr="002A4D97" w:rsidRDefault="00331975" w:rsidP="00BB3255">
      <w:pPr>
        <w:rPr>
          <w:rFonts w:ascii="Adobe Caslon Pro" w:hAnsi="Adobe Caslon Pro"/>
          <w:lang w:eastAsia="es-ES"/>
        </w:rPr>
      </w:pPr>
      <w:r w:rsidRPr="002A4D97">
        <w:rPr>
          <w:rFonts w:ascii="Adobe Caslon Pro" w:hAnsi="Adobe Caslon Pro"/>
          <w:lang w:eastAsia="es-ES"/>
        </w:rPr>
        <w:lastRenderedPageBreak/>
        <w:t xml:space="preserve">CEDULA DE CALIFICACION </w:t>
      </w:r>
    </w:p>
    <w:p w:rsidR="00331975" w:rsidRDefault="002A4D97" w:rsidP="00BB3255">
      <w:pPr>
        <w:rPr>
          <w:lang w:eastAsia="es-ES"/>
        </w:rPr>
      </w:pPr>
      <w:r w:rsidRPr="002A4D97">
        <w:rPr>
          <w:noProof/>
          <w:lang w:eastAsia="es-MX"/>
        </w:rPr>
        <w:drawing>
          <wp:inline distT="0" distB="0" distL="0" distR="0" wp14:anchorId="546B7570" wp14:editId="39853A61">
            <wp:extent cx="5751576" cy="7379207"/>
            <wp:effectExtent l="0" t="0" r="190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557" cy="7393296"/>
                    </a:xfrm>
                    <a:prstGeom prst="rect">
                      <a:avLst/>
                    </a:prstGeom>
                    <a:noFill/>
                    <a:ln>
                      <a:noFill/>
                    </a:ln>
                  </pic:spPr>
                </pic:pic>
              </a:graphicData>
            </a:graphic>
          </wp:inline>
        </w:drawing>
      </w:r>
    </w:p>
    <w:p w:rsidR="00331975" w:rsidRPr="00BB3255" w:rsidRDefault="00331975" w:rsidP="00BB3255">
      <w:pPr>
        <w:rPr>
          <w:lang w:eastAsia="es-ES"/>
        </w:rPr>
      </w:pPr>
    </w:p>
    <w:p w:rsidR="00644035" w:rsidRPr="001779FE" w:rsidRDefault="00644035" w:rsidP="00644035">
      <w:pPr>
        <w:spacing w:after="0" w:line="240" w:lineRule="atLeast"/>
        <w:rPr>
          <w:rFonts w:ascii="Adobe Caslon Pro" w:hAnsi="Adobe Caslon Pro" w:cs="Arial"/>
          <w:lang w:eastAsia="es-ES"/>
        </w:rPr>
      </w:pPr>
    </w:p>
    <w:p w:rsidR="00F66E7A" w:rsidRPr="001779FE" w:rsidRDefault="00F66E7A" w:rsidP="00F66E7A">
      <w:pPr>
        <w:spacing w:after="0" w:line="240" w:lineRule="atLeast"/>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presente </w:t>
      </w:r>
      <w:r w:rsidR="0097544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 expide en la ciudad de México, D.F. </w:t>
      </w:r>
      <w:r w:rsidR="00644035" w:rsidRPr="001779FE">
        <w:rPr>
          <w:rFonts w:ascii="Adobe Caslon Pro" w:eastAsia="Times New Roman" w:hAnsi="Adobe Caslon Pro" w:cs="Arial"/>
          <w:lang w:eastAsia="es-ES"/>
        </w:rPr>
        <w:t xml:space="preserve">a </w:t>
      </w:r>
      <w:r w:rsidRPr="001779FE">
        <w:rPr>
          <w:rFonts w:ascii="Adobe Caslon Pro" w:eastAsia="Times New Roman" w:hAnsi="Adobe Caslon Pro" w:cs="Arial"/>
          <w:lang w:eastAsia="es-ES"/>
        </w:rPr>
        <w:t xml:space="preserve">los </w:t>
      </w:r>
      <w:r w:rsidR="00584FAF" w:rsidRPr="001779FE">
        <w:rPr>
          <w:rFonts w:ascii="Adobe Caslon Pro" w:eastAsia="Times New Roman" w:hAnsi="Adobe Caslon Pro" w:cs="Arial"/>
          <w:lang w:eastAsia="es-ES"/>
        </w:rPr>
        <w:t xml:space="preserve"> </w:t>
      </w:r>
      <w:r w:rsidR="00407302">
        <w:rPr>
          <w:rFonts w:ascii="Adobe Caslon Pro" w:eastAsia="Times New Roman" w:hAnsi="Adobe Caslon Pro" w:cs="Arial"/>
          <w:lang w:eastAsia="es-ES"/>
        </w:rPr>
        <w:t>11</w:t>
      </w:r>
      <w:r w:rsidR="003D1DF2" w:rsidRPr="001779FE">
        <w:rPr>
          <w:rFonts w:ascii="Adobe Caslon Pro" w:eastAsia="Times New Roman" w:hAnsi="Adobe Caslon Pro" w:cs="Arial"/>
          <w:lang w:eastAsia="es-ES"/>
        </w:rPr>
        <w:t xml:space="preserve"> días del mes d</w:t>
      </w:r>
      <w:r w:rsidR="00407302">
        <w:rPr>
          <w:rFonts w:ascii="Adobe Caslon Pro" w:eastAsia="Times New Roman" w:hAnsi="Adobe Caslon Pro" w:cs="Arial"/>
          <w:lang w:eastAsia="es-ES"/>
        </w:rPr>
        <w:t>e abril</w:t>
      </w:r>
      <w:r w:rsidR="00644035" w:rsidRPr="001779FE">
        <w:rPr>
          <w:rFonts w:ascii="Adobe Caslon Pro" w:eastAsia="Times New Roman" w:hAnsi="Adobe Caslon Pro" w:cs="Arial"/>
          <w:lang w:eastAsia="es-ES"/>
        </w:rPr>
        <w:t xml:space="preserve"> de </w:t>
      </w:r>
      <w:r w:rsidRPr="001779FE">
        <w:rPr>
          <w:rFonts w:ascii="Adobe Caslon Pro" w:eastAsia="Times New Roman" w:hAnsi="Adobe Caslon Pro" w:cs="Arial"/>
          <w:lang w:eastAsia="es-ES"/>
        </w:rPr>
        <w:t>201</w:t>
      </w:r>
      <w:r w:rsidR="00D75DDB">
        <w:rPr>
          <w:rFonts w:ascii="Adobe Caslon Pro" w:eastAsia="Times New Roman" w:hAnsi="Adobe Caslon Pro" w:cs="Arial"/>
          <w:lang w:eastAsia="es-ES"/>
        </w:rPr>
        <w:t>3</w:t>
      </w:r>
      <w:r w:rsidRPr="001779FE">
        <w:rPr>
          <w:rFonts w:ascii="Adobe Caslon Pro" w:eastAsia="Times New Roman" w:hAnsi="Adobe Caslon Pro" w:cs="Arial"/>
          <w:lang w:eastAsia="es-ES"/>
        </w:rPr>
        <w:t>.</w:t>
      </w:r>
    </w:p>
    <w:p w:rsidR="00F66E7A" w:rsidRPr="001779FE" w:rsidRDefault="00F66E7A" w:rsidP="00F66E7A">
      <w:pPr>
        <w:spacing w:after="0" w:line="240" w:lineRule="atLeast"/>
        <w:rPr>
          <w:rFonts w:ascii="Adobe Caslon Pro" w:eastAsia="Times New Roman" w:hAnsi="Adobe Caslon Pro" w:cs="Arial"/>
          <w:lang w:eastAsia="es-ES"/>
        </w:rPr>
      </w:pP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POR LA CONVOCANTE</w:t>
      </w: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 xml:space="preserve">El Director General de Transporte Ferroviario y Multimodal </w:t>
      </w:r>
    </w:p>
    <w:p w:rsidR="00FF014C" w:rsidRDefault="00FF014C" w:rsidP="00FF014C">
      <w:pPr>
        <w:pBdr>
          <w:bottom w:val="single" w:sz="12" w:space="30" w:color="auto"/>
        </w:pBdr>
        <w:jc w:val="center"/>
        <w:rPr>
          <w:rFonts w:ascii="Adobe Caslon Pro" w:hAnsi="Adobe Caslon Pro" w:cs="Arial"/>
          <w:b/>
        </w:rPr>
      </w:pPr>
    </w:p>
    <w:p w:rsidR="00FF014C" w:rsidRPr="00F04B14" w:rsidRDefault="00FF014C" w:rsidP="00FF014C">
      <w:pPr>
        <w:pBdr>
          <w:bottom w:val="single" w:sz="12" w:space="30" w:color="auto"/>
        </w:pBdr>
        <w:jc w:val="center"/>
        <w:rPr>
          <w:rFonts w:ascii="Adobe Caslon Pro" w:hAnsi="Adobe Caslon Pro" w:cs="Arial"/>
          <w:b/>
        </w:rPr>
      </w:pP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___________________________________________</w:t>
      </w:r>
    </w:p>
    <w:p w:rsidR="00FF014C" w:rsidRPr="00967EF8"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1"/>
      <w:footerReference w:type="default" r:id="rId12"/>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F19" w:rsidRDefault="001D1F19" w:rsidP="00C5764A">
      <w:pPr>
        <w:spacing w:after="0" w:line="240" w:lineRule="auto"/>
      </w:pPr>
      <w:r>
        <w:separator/>
      </w:r>
    </w:p>
  </w:endnote>
  <w:endnote w:type="continuationSeparator" w:id="0">
    <w:p w:rsidR="001D1F19" w:rsidRDefault="001D1F19"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panose1 w:val="00000000000000000000"/>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255" w:rsidRDefault="00BB3255" w:rsidP="002A5849">
    <w:pPr>
      <w:pStyle w:val="Piedepgina"/>
      <w:jc w:val="center"/>
    </w:pPr>
    <w:r>
      <w:t xml:space="preserve">Página </w:t>
    </w:r>
    <w:r>
      <w:rPr>
        <w:b/>
      </w:rPr>
      <w:fldChar w:fldCharType="begin"/>
    </w:r>
    <w:r>
      <w:rPr>
        <w:b/>
      </w:rPr>
      <w:instrText>PAGE  \* Arabic  \* MERGEFORMAT</w:instrText>
    </w:r>
    <w:r>
      <w:rPr>
        <w:b/>
      </w:rPr>
      <w:fldChar w:fldCharType="separate"/>
    </w:r>
    <w:r w:rsidR="00FB4CA8">
      <w:rPr>
        <w:b/>
        <w:noProof/>
      </w:rPr>
      <w:t>36</w:t>
    </w:r>
    <w:r>
      <w:rPr>
        <w:b/>
      </w:rPr>
      <w:fldChar w:fldCharType="end"/>
    </w:r>
    <w:r>
      <w:t xml:space="preserve"> de </w:t>
    </w:r>
    <w:r w:rsidR="001D1F19">
      <w:fldChar w:fldCharType="begin"/>
    </w:r>
    <w:r w:rsidR="001D1F19">
      <w:instrText>NUMPAGES  \* Arabic  \* MERGEFORMAT</w:instrText>
    </w:r>
    <w:r w:rsidR="001D1F19">
      <w:fldChar w:fldCharType="separate"/>
    </w:r>
    <w:r w:rsidR="00FB4CA8">
      <w:rPr>
        <w:noProof/>
      </w:rPr>
      <w:t>38</w:t>
    </w:r>
    <w:r w:rsidR="001D1F1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9F1CB6" w:rsidRPr="001339F0" w:rsidTr="0033124A">
      <w:trPr>
        <w:trHeight w:val="151"/>
      </w:trPr>
      <w:tc>
        <w:tcPr>
          <w:tcW w:w="2095" w:type="pct"/>
          <w:tcBorders>
            <w:bottom w:val="single" w:sz="4" w:space="0" w:color="4F81BD"/>
          </w:tcBorders>
        </w:tcPr>
        <w:p w:rsidR="009F1CB6" w:rsidRDefault="009F1CB6" w:rsidP="0033124A">
          <w:pPr>
            <w:pStyle w:val="Encabezado"/>
            <w:jc w:val="center"/>
            <w:rPr>
              <w:rFonts w:ascii="Cambria" w:hAnsi="Cambria"/>
              <w:b/>
              <w:bCs/>
            </w:rPr>
          </w:pPr>
        </w:p>
      </w:tc>
      <w:tc>
        <w:tcPr>
          <w:tcW w:w="862" w:type="pct"/>
          <w:vMerge w:val="restart"/>
          <w:noWrap/>
          <w:vAlign w:val="center"/>
        </w:tcPr>
        <w:p w:rsidR="009F1CB6" w:rsidRDefault="009F1CB6" w:rsidP="009374F1">
          <w:pPr>
            <w:spacing w:after="0" w:line="240" w:lineRule="auto"/>
            <w:jc w:val="center"/>
            <w:rPr>
              <w:rFonts w:ascii="Arial" w:hAnsi="Arial" w:cs="Arial"/>
              <w:sz w:val="16"/>
              <w:szCs w:val="16"/>
              <w:lang w:val="es-ES"/>
            </w:rPr>
          </w:pPr>
        </w:p>
        <w:p w:rsidR="009F1CB6" w:rsidRPr="001339F0" w:rsidRDefault="009F1CB6"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FB4CA8">
            <w:rPr>
              <w:rFonts w:ascii="Arial" w:hAnsi="Arial" w:cs="Arial"/>
              <w:noProof/>
              <w:sz w:val="16"/>
              <w:szCs w:val="16"/>
              <w:lang w:val="es-ES"/>
            </w:rPr>
            <w:t>38</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FB4CA8">
            <w:rPr>
              <w:rFonts w:ascii="Arial" w:hAnsi="Arial" w:cs="Arial"/>
              <w:noProof/>
              <w:sz w:val="16"/>
              <w:szCs w:val="16"/>
              <w:lang w:val="es-ES"/>
            </w:rPr>
            <w:t>38</w:t>
          </w:r>
          <w:r w:rsidRPr="001339F0">
            <w:rPr>
              <w:rFonts w:ascii="Arial" w:hAnsi="Arial" w:cs="Arial"/>
              <w:sz w:val="16"/>
              <w:szCs w:val="16"/>
              <w:lang w:val="es-ES"/>
            </w:rPr>
            <w:fldChar w:fldCharType="end"/>
          </w:r>
        </w:p>
        <w:p w:rsidR="009F1CB6" w:rsidRPr="001339F0" w:rsidRDefault="009F1CB6">
          <w:pPr>
            <w:pStyle w:val="Sinespaciado"/>
            <w:rPr>
              <w:rFonts w:ascii="Cambria" w:hAnsi="Cambria"/>
            </w:rPr>
          </w:pPr>
        </w:p>
      </w:tc>
      <w:tc>
        <w:tcPr>
          <w:tcW w:w="2043" w:type="pct"/>
          <w:tcBorders>
            <w:bottom w:val="single" w:sz="4" w:space="0" w:color="4F81BD"/>
          </w:tcBorders>
        </w:tcPr>
        <w:p w:rsidR="009F1CB6" w:rsidRDefault="009F1CB6">
          <w:pPr>
            <w:pStyle w:val="Encabezado"/>
            <w:rPr>
              <w:rFonts w:ascii="Cambria" w:hAnsi="Cambria"/>
              <w:b/>
              <w:bCs/>
            </w:rPr>
          </w:pPr>
        </w:p>
      </w:tc>
    </w:tr>
    <w:tr w:rsidR="009F1CB6" w:rsidRPr="001339F0" w:rsidTr="0033124A">
      <w:trPr>
        <w:trHeight w:val="150"/>
      </w:trPr>
      <w:tc>
        <w:tcPr>
          <w:tcW w:w="2095" w:type="pct"/>
          <w:tcBorders>
            <w:top w:val="single" w:sz="4" w:space="0" w:color="4F81BD"/>
          </w:tcBorders>
        </w:tcPr>
        <w:p w:rsidR="009F1CB6" w:rsidRDefault="009F1CB6">
          <w:pPr>
            <w:pStyle w:val="Encabezado"/>
            <w:rPr>
              <w:rFonts w:ascii="Cambria" w:hAnsi="Cambria"/>
              <w:b/>
              <w:bCs/>
            </w:rPr>
          </w:pPr>
        </w:p>
      </w:tc>
      <w:tc>
        <w:tcPr>
          <w:tcW w:w="862" w:type="pct"/>
          <w:vMerge/>
        </w:tcPr>
        <w:p w:rsidR="009F1CB6" w:rsidRDefault="009F1CB6">
          <w:pPr>
            <w:pStyle w:val="Encabezado"/>
            <w:jc w:val="center"/>
            <w:rPr>
              <w:rFonts w:ascii="Cambria" w:hAnsi="Cambria"/>
              <w:b/>
              <w:bCs/>
            </w:rPr>
          </w:pPr>
        </w:p>
      </w:tc>
      <w:tc>
        <w:tcPr>
          <w:tcW w:w="2043" w:type="pct"/>
          <w:tcBorders>
            <w:top w:val="single" w:sz="4" w:space="0" w:color="4F81BD"/>
          </w:tcBorders>
        </w:tcPr>
        <w:p w:rsidR="009F1CB6" w:rsidRDefault="009F1CB6">
          <w:pPr>
            <w:pStyle w:val="Encabezado"/>
            <w:rPr>
              <w:rFonts w:ascii="Cambria" w:hAnsi="Cambria"/>
              <w:b/>
              <w:bCs/>
            </w:rPr>
          </w:pPr>
        </w:p>
      </w:tc>
    </w:tr>
  </w:tbl>
  <w:p w:rsidR="009F1CB6" w:rsidRDefault="009F1C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F19" w:rsidRDefault="001D1F19" w:rsidP="00C5764A">
      <w:pPr>
        <w:spacing w:after="0" w:line="240" w:lineRule="auto"/>
      </w:pPr>
      <w:r>
        <w:separator/>
      </w:r>
    </w:p>
  </w:footnote>
  <w:footnote w:type="continuationSeparator" w:id="0">
    <w:p w:rsidR="001D1F19" w:rsidRDefault="001D1F19"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B6" w:rsidRDefault="009F1CB6"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00D4169E" wp14:editId="63744CAA">
          <wp:simplePos x="0" y="0"/>
          <wp:positionH relativeFrom="column">
            <wp:posOffset>1270</wp:posOffset>
          </wp:positionH>
          <wp:positionV relativeFrom="paragraph">
            <wp:posOffset>72390</wp:posOffset>
          </wp:positionV>
          <wp:extent cx="2628900" cy="967105"/>
          <wp:effectExtent l="0" t="0" r="0" b="4445"/>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1CB6" w:rsidRPr="00D75DDB" w:rsidRDefault="009F1CB6" w:rsidP="001779FE">
    <w:pPr>
      <w:pStyle w:val="Encabezado"/>
      <w:ind w:firstLine="708"/>
      <w:jc w:val="right"/>
      <w:rPr>
        <w:rFonts w:ascii="Adobe Caslon Pro" w:hAnsi="Adobe Caslon Pro" w:cs="Arial"/>
        <w:b/>
        <w:szCs w:val="24"/>
      </w:rPr>
    </w:pPr>
    <w:r w:rsidRPr="00D75DDB">
      <w:rPr>
        <w:rFonts w:ascii="Adobe Caslon Pro" w:hAnsi="Adobe Caslon Pro" w:cs="Arial"/>
        <w:b/>
        <w:szCs w:val="24"/>
      </w:rPr>
      <w:t>Secretaría de Comunicaciones y Transportes</w:t>
    </w:r>
  </w:p>
  <w:p w:rsidR="009F1CB6" w:rsidRPr="00D75DDB" w:rsidRDefault="009F1CB6"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9F1CB6" w:rsidRPr="00D75DDB" w:rsidRDefault="009F1CB6"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9F1CB6" w:rsidRDefault="009F1CB6"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9F1CB6" w:rsidRPr="00D75DDB" w:rsidRDefault="009F1CB6"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632"/>
    <w:multiLevelType w:val="hybridMultilevel"/>
    <w:tmpl w:val="CF12697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29475D"/>
    <w:multiLevelType w:val="hybridMultilevel"/>
    <w:tmpl w:val="1E72692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
    <w:nsid w:val="0D467669"/>
    <w:multiLevelType w:val="multilevel"/>
    <w:tmpl w:val="40A679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F654E40"/>
    <w:multiLevelType w:val="hybridMultilevel"/>
    <w:tmpl w:val="72A80F5E"/>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5">
    <w:nsid w:val="10722AE9"/>
    <w:multiLevelType w:val="hybridMultilevel"/>
    <w:tmpl w:val="CA908212"/>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cs="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cs="Courier New" w:hint="default"/>
      </w:rPr>
    </w:lvl>
    <w:lvl w:ilvl="8" w:tplc="080A0005">
      <w:start w:val="1"/>
      <w:numFmt w:val="bullet"/>
      <w:lvlText w:val=""/>
      <w:lvlJc w:val="left"/>
      <w:pPr>
        <w:ind w:left="7560" w:hanging="360"/>
      </w:pPr>
      <w:rPr>
        <w:rFonts w:ascii="Wingdings" w:hAnsi="Wingdings" w:hint="default"/>
      </w:rPr>
    </w:lvl>
  </w:abstractNum>
  <w:abstractNum w:abstractNumId="6">
    <w:nsid w:val="12C96B43"/>
    <w:multiLevelType w:val="hybridMultilevel"/>
    <w:tmpl w:val="9B1E3E94"/>
    <w:lvl w:ilvl="0" w:tplc="0C0A001B">
      <w:start w:val="1"/>
      <w:numFmt w:val="lowerRoman"/>
      <w:lvlText w:val="%1."/>
      <w:lvlJc w:val="right"/>
      <w:pPr>
        <w:ind w:left="2160" w:hanging="360"/>
      </w:pPr>
    </w:lvl>
    <w:lvl w:ilvl="1" w:tplc="0C0A0019" w:tentative="1">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7">
    <w:nsid w:val="141E6B85"/>
    <w:multiLevelType w:val="multilevel"/>
    <w:tmpl w:val="D2DCC7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68813BA"/>
    <w:multiLevelType w:val="hybridMultilevel"/>
    <w:tmpl w:val="EC54F02A"/>
    <w:lvl w:ilvl="0" w:tplc="FCCE2EE6">
      <w:start w:val="1"/>
      <w:numFmt w:val="bullet"/>
      <w:lvlText w:val="－"/>
      <w:lvlJc w:val="left"/>
      <w:pPr>
        <w:ind w:left="2563" w:hanging="360"/>
      </w:pPr>
      <w:rPr>
        <w:rFonts w:ascii="SimSun" w:eastAsia="SimSun" w:hAnsi="SimSun" w:hint="eastAsia"/>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9">
    <w:nsid w:val="1EFD7BF8"/>
    <w:multiLevelType w:val="hybridMultilevel"/>
    <w:tmpl w:val="53D2323C"/>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10">
    <w:nsid w:val="209F19EC"/>
    <w:multiLevelType w:val="multilevel"/>
    <w:tmpl w:val="8B0A8C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5A02E39"/>
    <w:multiLevelType w:val="hybridMultilevel"/>
    <w:tmpl w:val="1BE46924"/>
    <w:lvl w:ilvl="0" w:tplc="FCCE2EE6">
      <w:start w:val="1"/>
      <w:numFmt w:val="bullet"/>
      <w:lvlText w:val="－"/>
      <w:lvlJc w:val="left"/>
      <w:pPr>
        <w:ind w:left="2520" w:hanging="360"/>
      </w:pPr>
      <w:rPr>
        <w:rFonts w:ascii="SimSun" w:eastAsia="SimSun" w:hAnsi="SimSun" w:hint="eastAsia"/>
      </w:rPr>
    </w:lvl>
    <w:lvl w:ilvl="1" w:tplc="080A0003" w:tentative="1">
      <w:start w:val="1"/>
      <w:numFmt w:val="bullet"/>
      <w:lvlText w:val="o"/>
      <w:lvlJc w:val="left"/>
      <w:pPr>
        <w:ind w:left="3240" w:hanging="360"/>
      </w:pPr>
      <w:rPr>
        <w:rFonts w:ascii="Courier New" w:hAnsi="Courier New" w:cs="Courier New" w:hint="default"/>
      </w:rPr>
    </w:lvl>
    <w:lvl w:ilvl="2" w:tplc="080A0005" w:tentative="1">
      <w:start w:val="1"/>
      <w:numFmt w:val="bullet"/>
      <w:lvlText w:val=""/>
      <w:lvlJc w:val="left"/>
      <w:pPr>
        <w:ind w:left="3960" w:hanging="360"/>
      </w:pPr>
      <w:rPr>
        <w:rFonts w:ascii="Wingdings" w:hAnsi="Wingdings" w:hint="default"/>
      </w:rPr>
    </w:lvl>
    <w:lvl w:ilvl="3" w:tplc="080A0001" w:tentative="1">
      <w:start w:val="1"/>
      <w:numFmt w:val="bullet"/>
      <w:lvlText w:val=""/>
      <w:lvlJc w:val="left"/>
      <w:pPr>
        <w:ind w:left="4680" w:hanging="360"/>
      </w:pPr>
      <w:rPr>
        <w:rFonts w:ascii="Symbol" w:hAnsi="Symbol" w:hint="default"/>
      </w:rPr>
    </w:lvl>
    <w:lvl w:ilvl="4" w:tplc="080A0003" w:tentative="1">
      <w:start w:val="1"/>
      <w:numFmt w:val="bullet"/>
      <w:lvlText w:val="o"/>
      <w:lvlJc w:val="left"/>
      <w:pPr>
        <w:ind w:left="5400" w:hanging="360"/>
      </w:pPr>
      <w:rPr>
        <w:rFonts w:ascii="Courier New" w:hAnsi="Courier New" w:cs="Courier New" w:hint="default"/>
      </w:rPr>
    </w:lvl>
    <w:lvl w:ilvl="5" w:tplc="080A0005" w:tentative="1">
      <w:start w:val="1"/>
      <w:numFmt w:val="bullet"/>
      <w:lvlText w:val=""/>
      <w:lvlJc w:val="left"/>
      <w:pPr>
        <w:ind w:left="6120" w:hanging="360"/>
      </w:pPr>
      <w:rPr>
        <w:rFonts w:ascii="Wingdings" w:hAnsi="Wingdings" w:hint="default"/>
      </w:rPr>
    </w:lvl>
    <w:lvl w:ilvl="6" w:tplc="080A0001" w:tentative="1">
      <w:start w:val="1"/>
      <w:numFmt w:val="bullet"/>
      <w:lvlText w:val=""/>
      <w:lvlJc w:val="left"/>
      <w:pPr>
        <w:ind w:left="6840" w:hanging="360"/>
      </w:pPr>
      <w:rPr>
        <w:rFonts w:ascii="Symbol" w:hAnsi="Symbol" w:hint="default"/>
      </w:rPr>
    </w:lvl>
    <w:lvl w:ilvl="7" w:tplc="080A0003" w:tentative="1">
      <w:start w:val="1"/>
      <w:numFmt w:val="bullet"/>
      <w:lvlText w:val="o"/>
      <w:lvlJc w:val="left"/>
      <w:pPr>
        <w:ind w:left="7560" w:hanging="360"/>
      </w:pPr>
      <w:rPr>
        <w:rFonts w:ascii="Courier New" w:hAnsi="Courier New" w:cs="Courier New" w:hint="default"/>
      </w:rPr>
    </w:lvl>
    <w:lvl w:ilvl="8" w:tplc="080A0005" w:tentative="1">
      <w:start w:val="1"/>
      <w:numFmt w:val="bullet"/>
      <w:lvlText w:val=""/>
      <w:lvlJc w:val="left"/>
      <w:pPr>
        <w:ind w:left="8280" w:hanging="360"/>
      </w:pPr>
      <w:rPr>
        <w:rFonts w:ascii="Wingdings" w:hAnsi="Wingdings" w:hint="default"/>
      </w:rPr>
    </w:lvl>
  </w:abstractNum>
  <w:abstractNum w:abstractNumId="12">
    <w:nsid w:val="29752101"/>
    <w:multiLevelType w:val="multilevel"/>
    <w:tmpl w:val="D0F25DB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0516E6"/>
    <w:multiLevelType w:val="multilevel"/>
    <w:tmpl w:val="00A295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color w:val="auto"/>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E610A0B"/>
    <w:multiLevelType w:val="multilevel"/>
    <w:tmpl w:val="33A834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F3951DA"/>
    <w:multiLevelType w:val="hybridMultilevel"/>
    <w:tmpl w:val="52644FA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16">
    <w:nsid w:val="2FF87505"/>
    <w:multiLevelType w:val="hybridMultilevel"/>
    <w:tmpl w:val="2F5A1EC0"/>
    <w:lvl w:ilvl="0" w:tplc="080A001B">
      <w:start w:val="1"/>
      <w:numFmt w:val="lowerRoman"/>
      <w:lvlText w:val="%1."/>
      <w:lvlJc w:val="right"/>
      <w:pPr>
        <w:ind w:left="3570" w:hanging="360"/>
      </w:pPr>
    </w:lvl>
    <w:lvl w:ilvl="1" w:tplc="080A0019" w:tentative="1">
      <w:start w:val="1"/>
      <w:numFmt w:val="lowerLetter"/>
      <w:lvlText w:val="%2."/>
      <w:lvlJc w:val="left"/>
      <w:pPr>
        <w:ind w:left="4290" w:hanging="360"/>
      </w:pPr>
    </w:lvl>
    <w:lvl w:ilvl="2" w:tplc="080A001B" w:tentative="1">
      <w:start w:val="1"/>
      <w:numFmt w:val="lowerRoman"/>
      <w:lvlText w:val="%3."/>
      <w:lvlJc w:val="right"/>
      <w:pPr>
        <w:ind w:left="5010" w:hanging="180"/>
      </w:pPr>
    </w:lvl>
    <w:lvl w:ilvl="3" w:tplc="080A000F" w:tentative="1">
      <w:start w:val="1"/>
      <w:numFmt w:val="decimal"/>
      <w:lvlText w:val="%4."/>
      <w:lvlJc w:val="left"/>
      <w:pPr>
        <w:ind w:left="5730" w:hanging="360"/>
      </w:pPr>
    </w:lvl>
    <w:lvl w:ilvl="4" w:tplc="080A0019" w:tentative="1">
      <w:start w:val="1"/>
      <w:numFmt w:val="lowerLetter"/>
      <w:lvlText w:val="%5."/>
      <w:lvlJc w:val="left"/>
      <w:pPr>
        <w:ind w:left="6450" w:hanging="360"/>
      </w:pPr>
    </w:lvl>
    <w:lvl w:ilvl="5" w:tplc="080A001B" w:tentative="1">
      <w:start w:val="1"/>
      <w:numFmt w:val="lowerRoman"/>
      <w:lvlText w:val="%6."/>
      <w:lvlJc w:val="right"/>
      <w:pPr>
        <w:ind w:left="7170" w:hanging="180"/>
      </w:pPr>
    </w:lvl>
    <w:lvl w:ilvl="6" w:tplc="080A000F" w:tentative="1">
      <w:start w:val="1"/>
      <w:numFmt w:val="decimal"/>
      <w:lvlText w:val="%7."/>
      <w:lvlJc w:val="left"/>
      <w:pPr>
        <w:ind w:left="7890" w:hanging="360"/>
      </w:pPr>
    </w:lvl>
    <w:lvl w:ilvl="7" w:tplc="080A0019" w:tentative="1">
      <w:start w:val="1"/>
      <w:numFmt w:val="lowerLetter"/>
      <w:lvlText w:val="%8."/>
      <w:lvlJc w:val="left"/>
      <w:pPr>
        <w:ind w:left="8610" w:hanging="360"/>
      </w:pPr>
    </w:lvl>
    <w:lvl w:ilvl="8" w:tplc="080A001B" w:tentative="1">
      <w:start w:val="1"/>
      <w:numFmt w:val="lowerRoman"/>
      <w:lvlText w:val="%9."/>
      <w:lvlJc w:val="right"/>
      <w:pPr>
        <w:ind w:left="9330" w:hanging="180"/>
      </w:pPr>
    </w:lvl>
  </w:abstractNum>
  <w:abstractNum w:abstractNumId="17">
    <w:nsid w:val="305033DC"/>
    <w:multiLevelType w:val="hybridMultilevel"/>
    <w:tmpl w:val="838E6CF0"/>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18">
    <w:nsid w:val="330E67FB"/>
    <w:multiLevelType w:val="hybridMultilevel"/>
    <w:tmpl w:val="52644FA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19">
    <w:nsid w:val="33BB597C"/>
    <w:multiLevelType w:val="hybridMultilevel"/>
    <w:tmpl w:val="48D44F2E"/>
    <w:lvl w:ilvl="0" w:tplc="1332B34E">
      <w:start w:val="1"/>
      <w:numFmt w:val="lowerRoman"/>
      <w:lvlText w:val="%1."/>
      <w:lvlJc w:val="right"/>
      <w:pPr>
        <w:ind w:left="2129" w:hanging="360"/>
      </w:pPr>
      <w:rPr>
        <w:color w:val="auto"/>
      </w:r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0">
    <w:nsid w:val="34277CD2"/>
    <w:multiLevelType w:val="multilevel"/>
    <w:tmpl w:val="C8C606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433349C"/>
    <w:multiLevelType w:val="hybridMultilevel"/>
    <w:tmpl w:val="F1E6A526"/>
    <w:lvl w:ilvl="0" w:tplc="C2329884">
      <w:start w:val="1"/>
      <w:numFmt w:val="lowerRoman"/>
      <w:lvlText w:val="%1."/>
      <w:lvlJc w:val="right"/>
      <w:pPr>
        <w:ind w:left="212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4D9248E"/>
    <w:multiLevelType w:val="hybridMultilevel"/>
    <w:tmpl w:val="2A489938"/>
    <w:lvl w:ilvl="0" w:tplc="E3C0C5D6">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3A076B4D"/>
    <w:multiLevelType w:val="hybridMultilevel"/>
    <w:tmpl w:val="6FBAC7CC"/>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4">
    <w:nsid w:val="3B2D76B1"/>
    <w:multiLevelType w:val="hybridMultilevel"/>
    <w:tmpl w:val="52644FA4"/>
    <w:lvl w:ilvl="0" w:tplc="0C0A001B">
      <w:start w:val="1"/>
      <w:numFmt w:val="lowerRoman"/>
      <w:lvlText w:val="%1."/>
      <w:lvlJc w:val="right"/>
      <w:pPr>
        <w:ind w:left="2421" w:hanging="360"/>
      </w:pPr>
    </w:lvl>
    <w:lvl w:ilvl="1" w:tplc="0C0A0019">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25">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E7545F7"/>
    <w:multiLevelType w:val="multilevel"/>
    <w:tmpl w:val="FFD2C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3F270BAD"/>
    <w:multiLevelType w:val="hybridMultilevel"/>
    <w:tmpl w:val="2A882D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3F7A6891"/>
    <w:multiLevelType w:val="multilevel"/>
    <w:tmpl w:val="E27AFF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4261419A"/>
    <w:multiLevelType w:val="hybridMultilevel"/>
    <w:tmpl w:val="E3FE354C"/>
    <w:lvl w:ilvl="0" w:tplc="88BC0396">
      <w:start w:val="1"/>
      <w:numFmt w:val="upperRoman"/>
      <w:lvlText w:val="%1."/>
      <w:lvlJc w:val="left"/>
      <w:pPr>
        <w:ind w:left="1440" w:hanging="72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80415AD"/>
    <w:multiLevelType w:val="multilevel"/>
    <w:tmpl w:val="295C0A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51B14043"/>
    <w:multiLevelType w:val="hybridMultilevel"/>
    <w:tmpl w:val="1B667510"/>
    <w:lvl w:ilvl="0" w:tplc="080A000D">
      <w:start w:val="1"/>
      <w:numFmt w:val="bullet"/>
      <w:lvlText w:val=""/>
      <w:lvlJc w:val="left"/>
      <w:pPr>
        <w:ind w:left="1800" w:hanging="360"/>
      </w:pPr>
      <w:rPr>
        <w:rFonts w:ascii="Wingdings" w:hAnsi="Wingdings"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cs="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cs="Courier New" w:hint="default"/>
      </w:rPr>
    </w:lvl>
    <w:lvl w:ilvl="8" w:tplc="080A0005">
      <w:start w:val="1"/>
      <w:numFmt w:val="bullet"/>
      <w:lvlText w:val=""/>
      <w:lvlJc w:val="left"/>
      <w:pPr>
        <w:ind w:left="7560" w:hanging="360"/>
      </w:pPr>
      <w:rPr>
        <w:rFonts w:ascii="Wingdings" w:hAnsi="Wingdings" w:hint="default"/>
      </w:rPr>
    </w:lvl>
  </w:abstractNum>
  <w:abstractNum w:abstractNumId="33">
    <w:nsid w:val="538F6DF4"/>
    <w:multiLevelType w:val="hybridMultilevel"/>
    <w:tmpl w:val="063EDFFA"/>
    <w:lvl w:ilvl="0" w:tplc="080A0001">
      <w:start w:val="1"/>
      <w:numFmt w:val="bullet"/>
      <w:lvlText w:val=""/>
      <w:lvlJc w:val="left"/>
      <w:pPr>
        <w:ind w:left="2520" w:hanging="360"/>
      </w:pPr>
      <w:rPr>
        <w:rFonts w:ascii="Symbol" w:hAnsi="Symbol" w:hint="default"/>
      </w:rPr>
    </w:lvl>
    <w:lvl w:ilvl="1" w:tplc="080A0003" w:tentative="1">
      <w:start w:val="1"/>
      <w:numFmt w:val="bullet"/>
      <w:lvlText w:val="o"/>
      <w:lvlJc w:val="left"/>
      <w:pPr>
        <w:ind w:left="3240" w:hanging="360"/>
      </w:pPr>
      <w:rPr>
        <w:rFonts w:ascii="Courier New" w:hAnsi="Courier New" w:cs="Courier New" w:hint="default"/>
      </w:rPr>
    </w:lvl>
    <w:lvl w:ilvl="2" w:tplc="080A0005" w:tentative="1">
      <w:start w:val="1"/>
      <w:numFmt w:val="bullet"/>
      <w:lvlText w:val=""/>
      <w:lvlJc w:val="left"/>
      <w:pPr>
        <w:ind w:left="3960" w:hanging="360"/>
      </w:pPr>
      <w:rPr>
        <w:rFonts w:ascii="Wingdings" w:hAnsi="Wingdings" w:hint="default"/>
      </w:rPr>
    </w:lvl>
    <w:lvl w:ilvl="3" w:tplc="080A0001" w:tentative="1">
      <w:start w:val="1"/>
      <w:numFmt w:val="bullet"/>
      <w:lvlText w:val=""/>
      <w:lvlJc w:val="left"/>
      <w:pPr>
        <w:ind w:left="4680" w:hanging="360"/>
      </w:pPr>
      <w:rPr>
        <w:rFonts w:ascii="Symbol" w:hAnsi="Symbol" w:hint="default"/>
      </w:rPr>
    </w:lvl>
    <w:lvl w:ilvl="4" w:tplc="080A0003" w:tentative="1">
      <w:start w:val="1"/>
      <w:numFmt w:val="bullet"/>
      <w:lvlText w:val="o"/>
      <w:lvlJc w:val="left"/>
      <w:pPr>
        <w:ind w:left="5400" w:hanging="360"/>
      </w:pPr>
      <w:rPr>
        <w:rFonts w:ascii="Courier New" w:hAnsi="Courier New" w:cs="Courier New" w:hint="default"/>
      </w:rPr>
    </w:lvl>
    <w:lvl w:ilvl="5" w:tplc="080A0005" w:tentative="1">
      <w:start w:val="1"/>
      <w:numFmt w:val="bullet"/>
      <w:lvlText w:val=""/>
      <w:lvlJc w:val="left"/>
      <w:pPr>
        <w:ind w:left="6120" w:hanging="360"/>
      </w:pPr>
      <w:rPr>
        <w:rFonts w:ascii="Wingdings" w:hAnsi="Wingdings" w:hint="default"/>
      </w:rPr>
    </w:lvl>
    <w:lvl w:ilvl="6" w:tplc="080A0001" w:tentative="1">
      <w:start w:val="1"/>
      <w:numFmt w:val="bullet"/>
      <w:lvlText w:val=""/>
      <w:lvlJc w:val="left"/>
      <w:pPr>
        <w:ind w:left="6840" w:hanging="360"/>
      </w:pPr>
      <w:rPr>
        <w:rFonts w:ascii="Symbol" w:hAnsi="Symbol" w:hint="default"/>
      </w:rPr>
    </w:lvl>
    <w:lvl w:ilvl="7" w:tplc="080A0003" w:tentative="1">
      <w:start w:val="1"/>
      <w:numFmt w:val="bullet"/>
      <w:lvlText w:val="o"/>
      <w:lvlJc w:val="left"/>
      <w:pPr>
        <w:ind w:left="7560" w:hanging="360"/>
      </w:pPr>
      <w:rPr>
        <w:rFonts w:ascii="Courier New" w:hAnsi="Courier New" w:cs="Courier New" w:hint="default"/>
      </w:rPr>
    </w:lvl>
    <w:lvl w:ilvl="8" w:tplc="080A0005" w:tentative="1">
      <w:start w:val="1"/>
      <w:numFmt w:val="bullet"/>
      <w:lvlText w:val=""/>
      <w:lvlJc w:val="left"/>
      <w:pPr>
        <w:ind w:left="8280" w:hanging="360"/>
      </w:pPr>
      <w:rPr>
        <w:rFonts w:ascii="Wingdings" w:hAnsi="Wingdings" w:hint="default"/>
      </w:rPr>
    </w:lvl>
  </w:abstractNum>
  <w:abstractNum w:abstractNumId="34">
    <w:nsid w:val="540D3D33"/>
    <w:multiLevelType w:val="hybridMultilevel"/>
    <w:tmpl w:val="24983572"/>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35">
    <w:nsid w:val="54E21FF1"/>
    <w:multiLevelType w:val="hybridMultilevel"/>
    <w:tmpl w:val="48D44F2E"/>
    <w:lvl w:ilvl="0" w:tplc="1332B34E">
      <w:start w:val="1"/>
      <w:numFmt w:val="lowerRoman"/>
      <w:lvlText w:val="%1."/>
      <w:lvlJc w:val="right"/>
      <w:pPr>
        <w:ind w:left="2344" w:hanging="360"/>
      </w:pPr>
      <w:rPr>
        <w:color w:val="auto"/>
      </w:rPr>
    </w:lvl>
    <w:lvl w:ilvl="1" w:tplc="0C0A0019" w:tentative="1">
      <w:start w:val="1"/>
      <w:numFmt w:val="lowerLetter"/>
      <w:lvlText w:val="%2."/>
      <w:lvlJc w:val="left"/>
      <w:pPr>
        <w:ind w:left="3064" w:hanging="360"/>
      </w:pPr>
    </w:lvl>
    <w:lvl w:ilvl="2" w:tplc="0C0A001B" w:tentative="1">
      <w:start w:val="1"/>
      <w:numFmt w:val="lowerRoman"/>
      <w:lvlText w:val="%3."/>
      <w:lvlJc w:val="right"/>
      <w:pPr>
        <w:ind w:left="3784" w:hanging="180"/>
      </w:pPr>
    </w:lvl>
    <w:lvl w:ilvl="3" w:tplc="0C0A000F" w:tentative="1">
      <w:start w:val="1"/>
      <w:numFmt w:val="decimal"/>
      <w:lvlText w:val="%4."/>
      <w:lvlJc w:val="left"/>
      <w:pPr>
        <w:ind w:left="4504" w:hanging="360"/>
      </w:pPr>
    </w:lvl>
    <w:lvl w:ilvl="4" w:tplc="0C0A0019" w:tentative="1">
      <w:start w:val="1"/>
      <w:numFmt w:val="lowerLetter"/>
      <w:lvlText w:val="%5."/>
      <w:lvlJc w:val="left"/>
      <w:pPr>
        <w:ind w:left="5224" w:hanging="360"/>
      </w:pPr>
    </w:lvl>
    <w:lvl w:ilvl="5" w:tplc="0C0A001B" w:tentative="1">
      <w:start w:val="1"/>
      <w:numFmt w:val="lowerRoman"/>
      <w:lvlText w:val="%6."/>
      <w:lvlJc w:val="right"/>
      <w:pPr>
        <w:ind w:left="5944" w:hanging="180"/>
      </w:pPr>
    </w:lvl>
    <w:lvl w:ilvl="6" w:tplc="0C0A000F" w:tentative="1">
      <w:start w:val="1"/>
      <w:numFmt w:val="decimal"/>
      <w:lvlText w:val="%7."/>
      <w:lvlJc w:val="left"/>
      <w:pPr>
        <w:ind w:left="6664" w:hanging="360"/>
      </w:pPr>
    </w:lvl>
    <w:lvl w:ilvl="7" w:tplc="0C0A0019" w:tentative="1">
      <w:start w:val="1"/>
      <w:numFmt w:val="lowerLetter"/>
      <w:lvlText w:val="%8."/>
      <w:lvlJc w:val="left"/>
      <w:pPr>
        <w:ind w:left="7384" w:hanging="360"/>
      </w:pPr>
    </w:lvl>
    <w:lvl w:ilvl="8" w:tplc="0C0A001B" w:tentative="1">
      <w:start w:val="1"/>
      <w:numFmt w:val="lowerRoman"/>
      <w:lvlText w:val="%9."/>
      <w:lvlJc w:val="right"/>
      <w:pPr>
        <w:ind w:left="8104" w:hanging="180"/>
      </w:pPr>
    </w:lvl>
  </w:abstractNum>
  <w:abstractNum w:abstractNumId="36">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7">
    <w:nsid w:val="58C7026D"/>
    <w:multiLevelType w:val="hybridMultilevel"/>
    <w:tmpl w:val="9AA8C988"/>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38">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9">
    <w:nsid w:val="5BBF0686"/>
    <w:multiLevelType w:val="hybridMultilevel"/>
    <w:tmpl w:val="0E6C9688"/>
    <w:lvl w:ilvl="0" w:tplc="272C1C7C">
      <w:start w:val="1"/>
      <w:numFmt w:val="lowerLetter"/>
      <w:lvlText w:val="%1)"/>
      <w:lvlJc w:val="left"/>
      <w:pPr>
        <w:ind w:left="1430" w:hanging="360"/>
      </w:pPr>
      <w:rPr>
        <w:rFonts w:hint="default"/>
      </w:rPr>
    </w:lvl>
    <w:lvl w:ilvl="1" w:tplc="080A0019" w:tentative="1">
      <w:start w:val="1"/>
      <w:numFmt w:val="lowerLetter"/>
      <w:lvlText w:val="%2."/>
      <w:lvlJc w:val="left"/>
      <w:pPr>
        <w:ind w:left="2150" w:hanging="360"/>
      </w:pPr>
    </w:lvl>
    <w:lvl w:ilvl="2" w:tplc="080A001B" w:tentative="1">
      <w:start w:val="1"/>
      <w:numFmt w:val="lowerRoman"/>
      <w:lvlText w:val="%3."/>
      <w:lvlJc w:val="right"/>
      <w:pPr>
        <w:ind w:left="2870" w:hanging="180"/>
      </w:pPr>
    </w:lvl>
    <w:lvl w:ilvl="3" w:tplc="080A000F" w:tentative="1">
      <w:start w:val="1"/>
      <w:numFmt w:val="decimal"/>
      <w:lvlText w:val="%4."/>
      <w:lvlJc w:val="left"/>
      <w:pPr>
        <w:ind w:left="3590" w:hanging="360"/>
      </w:pPr>
    </w:lvl>
    <w:lvl w:ilvl="4" w:tplc="080A0019" w:tentative="1">
      <w:start w:val="1"/>
      <w:numFmt w:val="lowerLetter"/>
      <w:lvlText w:val="%5."/>
      <w:lvlJc w:val="left"/>
      <w:pPr>
        <w:ind w:left="4310" w:hanging="360"/>
      </w:pPr>
    </w:lvl>
    <w:lvl w:ilvl="5" w:tplc="080A001B" w:tentative="1">
      <w:start w:val="1"/>
      <w:numFmt w:val="lowerRoman"/>
      <w:lvlText w:val="%6."/>
      <w:lvlJc w:val="right"/>
      <w:pPr>
        <w:ind w:left="5030" w:hanging="180"/>
      </w:pPr>
    </w:lvl>
    <w:lvl w:ilvl="6" w:tplc="080A000F" w:tentative="1">
      <w:start w:val="1"/>
      <w:numFmt w:val="decimal"/>
      <w:lvlText w:val="%7."/>
      <w:lvlJc w:val="left"/>
      <w:pPr>
        <w:ind w:left="5750" w:hanging="360"/>
      </w:pPr>
    </w:lvl>
    <w:lvl w:ilvl="7" w:tplc="080A0019" w:tentative="1">
      <w:start w:val="1"/>
      <w:numFmt w:val="lowerLetter"/>
      <w:lvlText w:val="%8."/>
      <w:lvlJc w:val="left"/>
      <w:pPr>
        <w:ind w:left="6470" w:hanging="360"/>
      </w:pPr>
    </w:lvl>
    <w:lvl w:ilvl="8" w:tplc="080A001B" w:tentative="1">
      <w:start w:val="1"/>
      <w:numFmt w:val="lowerRoman"/>
      <w:lvlText w:val="%9."/>
      <w:lvlJc w:val="right"/>
      <w:pPr>
        <w:ind w:left="7190" w:hanging="180"/>
      </w:pPr>
    </w:lvl>
  </w:abstractNum>
  <w:abstractNum w:abstractNumId="40">
    <w:nsid w:val="5FED4E23"/>
    <w:multiLevelType w:val="multilevel"/>
    <w:tmpl w:val="C0004612"/>
    <w:lvl w:ilvl="0">
      <w:start w:val="1"/>
      <w:numFmt w:val="decimal"/>
      <w:lvlText w:val="%1."/>
      <w:lvlJc w:val="left"/>
      <w:pPr>
        <w:ind w:left="360" w:hanging="360"/>
      </w:pPr>
    </w:lvl>
    <w:lvl w:ilvl="1">
      <w:start w:val="1"/>
      <w:numFmt w:val="lowerLetter"/>
      <w:lvlText w:val="%2)"/>
      <w:lvlJc w:val="left"/>
      <w:pPr>
        <w:ind w:left="1779" w:hanging="360"/>
      </w:pPr>
    </w:lvl>
    <w:lvl w:ilvl="2">
      <w:start w:val="1"/>
      <w:numFmt w:val="lowerRoman"/>
      <w:lvlText w:val="%3."/>
      <w:lvlJc w:val="right"/>
      <w:pPr>
        <w:ind w:left="1800" w:hanging="180"/>
      </w:pPr>
      <w:rPr>
        <w:b w:val="0"/>
        <w:i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608E62C2"/>
    <w:multiLevelType w:val="multilevel"/>
    <w:tmpl w:val="235271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650711DE"/>
    <w:multiLevelType w:val="hybridMultilevel"/>
    <w:tmpl w:val="E060837E"/>
    <w:lvl w:ilvl="0" w:tplc="0C0A001B">
      <w:start w:val="1"/>
      <w:numFmt w:val="lowerRoman"/>
      <w:lvlText w:val="%1."/>
      <w:lvlJc w:val="right"/>
      <w:pPr>
        <w:ind w:left="1920"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3">
    <w:nsid w:val="653C7F66"/>
    <w:multiLevelType w:val="hybridMultilevel"/>
    <w:tmpl w:val="79B8EFC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4">
    <w:nsid w:val="65622375"/>
    <w:multiLevelType w:val="multilevel"/>
    <w:tmpl w:val="9334AF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66BF0483"/>
    <w:multiLevelType w:val="multilevel"/>
    <w:tmpl w:val="16806F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6B7E070D"/>
    <w:multiLevelType w:val="hybridMultilevel"/>
    <w:tmpl w:val="3C829A40"/>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7">
    <w:nsid w:val="6BE4685B"/>
    <w:multiLevelType w:val="hybridMultilevel"/>
    <w:tmpl w:val="802A3DBE"/>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8">
    <w:nsid w:val="70C03E9E"/>
    <w:multiLevelType w:val="hybridMultilevel"/>
    <w:tmpl w:val="F08CB02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9">
    <w:nsid w:val="72502884"/>
    <w:multiLevelType w:val="hybridMultilevel"/>
    <w:tmpl w:val="E060837E"/>
    <w:lvl w:ilvl="0" w:tplc="0C0A001B">
      <w:start w:val="1"/>
      <w:numFmt w:val="lowerRoman"/>
      <w:lvlText w:val="%1."/>
      <w:lvlJc w:val="right"/>
      <w:pPr>
        <w:ind w:left="1920"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0">
    <w:nsid w:val="72D40528"/>
    <w:multiLevelType w:val="hybridMultilevel"/>
    <w:tmpl w:val="79B8EFC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1">
    <w:nsid w:val="74EB2A08"/>
    <w:multiLevelType w:val="multilevel"/>
    <w:tmpl w:val="5D26CE7A"/>
    <w:lvl w:ilvl="0">
      <w:start w:val="1"/>
      <w:numFmt w:val="decimal"/>
      <w:lvlText w:val="%1."/>
      <w:lvlJc w:val="left"/>
      <w:pPr>
        <w:ind w:left="1080" w:hanging="720"/>
      </w:pPr>
      <w:rPr>
        <w:b/>
      </w:rPr>
    </w:lvl>
    <w:lvl w:ilvl="1">
      <w:start w:val="12"/>
      <w:numFmt w:val="decimal"/>
      <w:isLgl/>
      <w:lvlText w:val="%1.%2"/>
      <w:lvlJc w:val="left"/>
      <w:pPr>
        <w:ind w:left="780" w:hanging="420"/>
      </w:pPr>
      <w:rPr>
        <w:i/>
      </w:rPr>
    </w:lvl>
    <w:lvl w:ilvl="2">
      <w:start w:val="1"/>
      <w:numFmt w:val="decimal"/>
      <w:isLgl/>
      <w:lvlText w:val="%1.%2.%3"/>
      <w:lvlJc w:val="left"/>
      <w:pPr>
        <w:ind w:left="1080" w:hanging="720"/>
      </w:pPr>
      <w:rPr>
        <w:i/>
      </w:rPr>
    </w:lvl>
    <w:lvl w:ilvl="3">
      <w:start w:val="1"/>
      <w:numFmt w:val="decimal"/>
      <w:isLgl/>
      <w:lvlText w:val="%1.%2.%3.%4"/>
      <w:lvlJc w:val="left"/>
      <w:pPr>
        <w:ind w:left="1080" w:hanging="720"/>
      </w:pPr>
      <w:rPr>
        <w:i/>
      </w:rPr>
    </w:lvl>
    <w:lvl w:ilvl="4">
      <w:start w:val="1"/>
      <w:numFmt w:val="decimal"/>
      <w:isLgl/>
      <w:lvlText w:val="%1.%2.%3.%4.%5"/>
      <w:lvlJc w:val="left"/>
      <w:pPr>
        <w:ind w:left="1440" w:hanging="1080"/>
      </w:pPr>
      <w:rPr>
        <w:i/>
      </w:rPr>
    </w:lvl>
    <w:lvl w:ilvl="5">
      <w:start w:val="1"/>
      <w:numFmt w:val="decimal"/>
      <w:isLgl/>
      <w:lvlText w:val="%1.%2.%3.%4.%5.%6"/>
      <w:lvlJc w:val="left"/>
      <w:pPr>
        <w:ind w:left="1440" w:hanging="1080"/>
      </w:pPr>
      <w:rPr>
        <w:i/>
      </w:rPr>
    </w:lvl>
    <w:lvl w:ilvl="6">
      <w:start w:val="1"/>
      <w:numFmt w:val="decimal"/>
      <w:isLgl/>
      <w:lvlText w:val="%1.%2.%3.%4.%5.%6.%7"/>
      <w:lvlJc w:val="left"/>
      <w:pPr>
        <w:ind w:left="1800" w:hanging="1440"/>
      </w:pPr>
      <w:rPr>
        <w:i/>
      </w:rPr>
    </w:lvl>
    <w:lvl w:ilvl="7">
      <w:start w:val="1"/>
      <w:numFmt w:val="decimal"/>
      <w:isLgl/>
      <w:lvlText w:val="%1.%2.%3.%4.%5.%6.%7.%8"/>
      <w:lvlJc w:val="left"/>
      <w:pPr>
        <w:ind w:left="1800" w:hanging="1440"/>
      </w:pPr>
      <w:rPr>
        <w:i/>
      </w:rPr>
    </w:lvl>
    <w:lvl w:ilvl="8">
      <w:start w:val="1"/>
      <w:numFmt w:val="decimal"/>
      <w:isLgl/>
      <w:lvlText w:val="%1.%2.%3.%4.%5.%6.%7.%8.%9"/>
      <w:lvlJc w:val="left"/>
      <w:pPr>
        <w:ind w:left="2160" w:hanging="1800"/>
      </w:pPr>
      <w:rPr>
        <w:i/>
      </w:rPr>
    </w:lvl>
  </w:abstractNum>
  <w:abstractNum w:abstractNumId="52">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3">
    <w:nsid w:val="79EE04E6"/>
    <w:multiLevelType w:val="hybridMultilevel"/>
    <w:tmpl w:val="07B4C9D2"/>
    <w:lvl w:ilvl="0" w:tplc="08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4">
    <w:nsid w:val="7C65749A"/>
    <w:multiLevelType w:val="multilevel"/>
    <w:tmpl w:val="C71E78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0"/>
  </w:num>
  <w:num w:numId="3">
    <w:abstractNumId w:val="38"/>
  </w:num>
  <w:num w:numId="4">
    <w:abstractNumId w:val="36"/>
  </w:num>
  <w:num w:numId="5">
    <w:abstractNumId w:val="25"/>
  </w:num>
  <w:num w:numId="6">
    <w:abstractNumId w:val="52"/>
  </w:num>
  <w:num w:numId="7">
    <w:abstractNumId w:val="2"/>
  </w:num>
  <w:num w:numId="8">
    <w:abstractNumId w:val="6"/>
  </w:num>
  <w:num w:numId="9">
    <w:abstractNumId w:val="0"/>
  </w:num>
  <w:num w:numId="10">
    <w:abstractNumId w:val="24"/>
  </w:num>
  <w:num w:numId="11">
    <w:abstractNumId w:val="48"/>
  </w:num>
  <w:num w:numId="12">
    <w:abstractNumId w:val="19"/>
  </w:num>
  <w:num w:numId="13">
    <w:abstractNumId w:val="53"/>
  </w:num>
  <w:num w:numId="14">
    <w:abstractNumId w:val="46"/>
  </w:num>
  <w:num w:numId="15">
    <w:abstractNumId w:val="43"/>
  </w:num>
  <w:num w:numId="16">
    <w:abstractNumId w:val="23"/>
  </w:num>
  <w:num w:numId="17">
    <w:abstractNumId w:val="34"/>
  </w:num>
  <w:num w:numId="18">
    <w:abstractNumId w:val="15"/>
  </w:num>
  <w:num w:numId="19">
    <w:abstractNumId w:val="18"/>
  </w:num>
  <w:num w:numId="20">
    <w:abstractNumId w:val="42"/>
  </w:num>
  <w:num w:numId="21">
    <w:abstractNumId w:val="49"/>
  </w:num>
  <w:num w:numId="22">
    <w:abstractNumId w:val="27"/>
  </w:num>
  <w:num w:numId="23">
    <w:abstractNumId w:val="40"/>
  </w:num>
  <w:num w:numId="24">
    <w:abstractNumId w:val="45"/>
  </w:num>
  <w:num w:numId="25">
    <w:abstractNumId w:val="44"/>
  </w:num>
  <w:num w:numId="26">
    <w:abstractNumId w:val="26"/>
  </w:num>
  <w:num w:numId="27">
    <w:abstractNumId w:val="20"/>
  </w:num>
  <w:num w:numId="28">
    <w:abstractNumId w:val="13"/>
  </w:num>
  <w:num w:numId="29">
    <w:abstractNumId w:val="31"/>
  </w:num>
  <w:num w:numId="30">
    <w:abstractNumId w:val="54"/>
  </w:num>
  <w:num w:numId="31">
    <w:abstractNumId w:val="14"/>
  </w:num>
  <w:num w:numId="32">
    <w:abstractNumId w:val="3"/>
  </w:num>
  <w:num w:numId="33">
    <w:abstractNumId w:val="10"/>
  </w:num>
  <w:num w:numId="34">
    <w:abstractNumId w:val="28"/>
  </w:num>
  <w:num w:numId="35">
    <w:abstractNumId w:val="41"/>
  </w:num>
  <w:num w:numId="36">
    <w:abstractNumId w:val="7"/>
  </w:num>
  <w:num w:numId="37">
    <w:abstractNumId w:val="50"/>
  </w:num>
  <w:num w:numId="38">
    <w:abstractNumId w:val="35"/>
  </w:num>
  <w:num w:numId="39">
    <w:abstractNumId w:val="39"/>
  </w:num>
  <w:num w:numId="40">
    <w:abstractNumId w:val="21"/>
  </w:num>
  <w:num w:numId="41">
    <w:abstractNumId w:val="16"/>
  </w:num>
  <w:num w:numId="42">
    <w:abstractNumId w:val="4"/>
  </w:num>
  <w:num w:numId="43">
    <w:abstractNumId w:val="17"/>
  </w:num>
  <w:num w:numId="44">
    <w:abstractNumId w:val="37"/>
  </w:num>
  <w:num w:numId="45">
    <w:abstractNumId w:val="9"/>
  </w:num>
  <w:num w:numId="46">
    <w:abstractNumId w:val="22"/>
  </w:num>
  <w:num w:numId="47">
    <w:abstractNumId w:val="12"/>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5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num>
  <w:num w:numId="52">
    <w:abstractNumId w:val="5"/>
  </w:num>
  <w:num w:numId="53">
    <w:abstractNumId w:val="8"/>
  </w:num>
  <w:num w:numId="54">
    <w:abstractNumId w:val="11"/>
  </w:num>
  <w:num w:numId="55">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411C"/>
    <w:rsid w:val="000250C7"/>
    <w:rsid w:val="000251FB"/>
    <w:rsid w:val="00025A90"/>
    <w:rsid w:val="00025CDA"/>
    <w:rsid w:val="00025F54"/>
    <w:rsid w:val="00027234"/>
    <w:rsid w:val="00033275"/>
    <w:rsid w:val="000332B6"/>
    <w:rsid w:val="00033D62"/>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864"/>
    <w:rsid w:val="00080BC7"/>
    <w:rsid w:val="00082188"/>
    <w:rsid w:val="000844E5"/>
    <w:rsid w:val="00084D57"/>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251A"/>
    <w:rsid w:val="000D3529"/>
    <w:rsid w:val="000D463E"/>
    <w:rsid w:val="000D55B8"/>
    <w:rsid w:val="000E07DC"/>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F98"/>
    <w:rsid w:val="001221D2"/>
    <w:rsid w:val="0012268A"/>
    <w:rsid w:val="001230DD"/>
    <w:rsid w:val="0012379C"/>
    <w:rsid w:val="0012382E"/>
    <w:rsid w:val="00123D3C"/>
    <w:rsid w:val="00123F54"/>
    <w:rsid w:val="00125958"/>
    <w:rsid w:val="00126AAA"/>
    <w:rsid w:val="00127BC9"/>
    <w:rsid w:val="00127C0B"/>
    <w:rsid w:val="00131187"/>
    <w:rsid w:val="001316F7"/>
    <w:rsid w:val="00131EE7"/>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4D8D"/>
    <w:rsid w:val="00191535"/>
    <w:rsid w:val="00195DEE"/>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1F19"/>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D53"/>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4D97"/>
    <w:rsid w:val="002A5AE4"/>
    <w:rsid w:val="002A674E"/>
    <w:rsid w:val="002B19F0"/>
    <w:rsid w:val="002B1A93"/>
    <w:rsid w:val="002B2931"/>
    <w:rsid w:val="002B356E"/>
    <w:rsid w:val="002B3B3C"/>
    <w:rsid w:val="002B3E34"/>
    <w:rsid w:val="002B3F66"/>
    <w:rsid w:val="002B7764"/>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7271"/>
    <w:rsid w:val="002F7E75"/>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78AB"/>
    <w:rsid w:val="00331049"/>
    <w:rsid w:val="0033124A"/>
    <w:rsid w:val="00331975"/>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4A8B"/>
    <w:rsid w:val="00374C28"/>
    <w:rsid w:val="00374E95"/>
    <w:rsid w:val="00377031"/>
    <w:rsid w:val="0037719F"/>
    <w:rsid w:val="003813F5"/>
    <w:rsid w:val="003816B5"/>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70FE"/>
    <w:rsid w:val="003C7467"/>
    <w:rsid w:val="003C78A5"/>
    <w:rsid w:val="003D0F9C"/>
    <w:rsid w:val="003D1DF2"/>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07302"/>
    <w:rsid w:val="00410D80"/>
    <w:rsid w:val="00413183"/>
    <w:rsid w:val="0041769E"/>
    <w:rsid w:val="004217C8"/>
    <w:rsid w:val="004259BA"/>
    <w:rsid w:val="00426153"/>
    <w:rsid w:val="004261B1"/>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DBF"/>
    <w:rsid w:val="004712C3"/>
    <w:rsid w:val="004743AB"/>
    <w:rsid w:val="00475814"/>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74DD"/>
    <w:rsid w:val="004D7BAF"/>
    <w:rsid w:val="004D7C95"/>
    <w:rsid w:val="004E3048"/>
    <w:rsid w:val="004E3F87"/>
    <w:rsid w:val="004E6461"/>
    <w:rsid w:val="004E6469"/>
    <w:rsid w:val="004E708C"/>
    <w:rsid w:val="004F1002"/>
    <w:rsid w:val="004F2787"/>
    <w:rsid w:val="004F397E"/>
    <w:rsid w:val="004F47A5"/>
    <w:rsid w:val="004F4D77"/>
    <w:rsid w:val="004F78A4"/>
    <w:rsid w:val="005006B3"/>
    <w:rsid w:val="00500BBC"/>
    <w:rsid w:val="00500C77"/>
    <w:rsid w:val="00502938"/>
    <w:rsid w:val="00502AA5"/>
    <w:rsid w:val="00503CF2"/>
    <w:rsid w:val="00504AD8"/>
    <w:rsid w:val="00506B34"/>
    <w:rsid w:val="0051045D"/>
    <w:rsid w:val="00510A16"/>
    <w:rsid w:val="00510A20"/>
    <w:rsid w:val="00511426"/>
    <w:rsid w:val="005117EB"/>
    <w:rsid w:val="00511953"/>
    <w:rsid w:val="005135D5"/>
    <w:rsid w:val="00514379"/>
    <w:rsid w:val="00516B5D"/>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54F4"/>
    <w:rsid w:val="005D600D"/>
    <w:rsid w:val="005D65EE"/>
    <w:rsid w:val="005D7044"/>
    <w:rsid w:val="005E04FB"/>
    <w:rsid w:val="005E1902"/>
    <w:rsid w:val="005E2AED"/>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435"/>
    <w:rsid w:val="006205A8"/>
    <w:rsid w:val="006221C7"/>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D7A"/>
    <w:rsid w:val="00686412"/>
    <w:rsid w:val="006937A5"/>
    <w:rsid w:val="006942AD"/>
    <w:rsid w:val="006953D3"/>
    <w:rsid w:val="00695B0A"/>
    <w:rsid w:val="006A0105"/>
    <w:rsid w:val="006A2B42"/>
    <w:rsid w:val="006A3B21"/>
    <w:rsid w:val="006A4DEE"/>
    <w:rsid w:val="006B1185"/>
    <w:rsid w:val="006B1C08"/>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3E19"/>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0CA5"/>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208EE"/>
    <w:rsid w:val="0082114D"/>
    <w:rsid w:val="00823429"/>
    <w:rsid w:val="008236FB"/>
    <w:rsid w:val="00826A93"/>
    <w:rsid w:val="00826B7D"/>
    <w:rsid w:val="00826B7E"/>
    <w:rsid w:val="0083056E"/>
    <w:rsid w:val="00831630"/>
    <w:rsid w:val="00832A25"/>
    <w:rsid w:val="008333D1"/>
    <w:rsid w:val="00833E24"/>
    <w:rsid w:val="0083577E"/>
    <w:rsid w:val="008405E2"/>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C15D4"/>
    <w:rsid w:val="008C4D58"/>
    <w:rsid w:val="008C5992"/>
    <w:rsid w:val="008D12B2"/>
    <w:rsid w:val="008D1D32"/>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DD6"/>
    <w:rsid w:val="00923F54"/>
    <w:rsid w:val="0092448F"/>
    <w:rsid w:val="009306E8"/>
    <w:rsid w:val="00931937"/>
    <w:rsid w:val="00934D86"/>
    <w:rsid w:val="00934EA2"/>
    <w:rsid w:val="0093550B"/>
    <w:rsid w:val="009374F1"/>
    <w:rsid w:val="009379D2"/>
    <w:rsid w:val="009403FB"/>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719C"/>
    <w:rsid w:val="009C7FD0"/>
    <w:rsid w:val="009D061A"/>
    <w:rsid w:val="009D07A1"/>
    <w:rsid w:val="009D0956"/>
    <w:rsid w:val="009D1865"/>
    <w:rsid w:val="009D2C05"/>
    <w:rsid w:val="009D3399"/>
    <w:rsid w:val="009D4412"/>
    <w:rsid w:val="009D7161"/>
    <w:rsid w:val="009E24F7"/>
    <w:rsid w:val="009E3D74"/>
    <w:rsid w:val="009E5CA6"/>
    <w:rsid w:val="009E6AFE"/>
    <w:rsid w:val="009F0A2A"/>
    <w:rsid w:val="009F1CB6"/>
    <w:rsid w:val="009F20D7"/>
    <w:rsid w:val="009F2655"/>
    <w:rsid w:val="009F41B3"/>
    <w:rsid w:val="009F48AC"/>
    <w:rsid w:val="009F6907"/>
    <w:rsid w:val="009F72DB"/>
    <w:rsid w:val="00A00649"/>
    <w:rsid w:val="00A01AF7"/>
    <w:rsid w:val="00A02AFD"/>
    <w:rsid w:val="00A02EB2"/>
    <w:rsid w:val="00A04011"/>
    <w:rsid w:val="00A05F7D"/>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41B0"/>
    <w:rsid w:val="00AD03F6"/>
    <w:rsid w:val="00AD07C2"/>
    <w:rsid w:val="00AD1287"/>
    <w:rsid w:val="00AD2C0C"/>
    <w:rsid w:val="00AD6502"/>
    <w:rsid w:val="00AD67F1"/>
    <w:rsid w:val="00AD773D"/>
    <w:rsid w:val="00AE18FF"/>
    <w:rsid w:val="00AE7A68"/>
    <w:rsid w:val="00AF046C"/>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1D28"/>
    <w:rsid w:val="00B72499"/>
    <w:rsid w:val="00B7384F"/>
    <w:rsid w:val="00B809AE"/>
    <w:rsid w:val="00B85702"/>
    <w:rsid w:val="00B85C66"/>
    <w:rsid w:val="00B85D5B"/>
    <w:rsid w:val="00B8619D"/>
    <w:rsid w:val="00B8623C"/>
    <w:rsid w:val="00B86553"/>
    <w:rsid w:val="00B86F01"/>
    <w:rsid w:val="00B87B04"/>
    <w:rsid w:val="00B919C2"/>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37AB"/>
    <w:rsid w:val="00BC47FD"/>
    <w:rsid w:val="00BC73C0"/>
    <w:rsid w:val="00BD0C6A"/>
    <w:rsid w:val="00BD1F0D"/>
    <w:rsid w:val="00BD3F6F"/>
    <w:rsid w:val="00BD4AA7"/>
    <w:rsid w:val="00BD5059"/>
    <w:rsid w:val="00BD5682"/>
    <w:rsid w:val="00BD580E"/>
    <w:rsid w:val="00BE023D"/>
    <w:rsid w:val="00BE096D"/>
    <w:rsid w:val="00BE0FF9"/>
    <w:rsid w:val="00BE19DE"/>
    <w:rsid w:val="00BE1EAB"/>
    <w:rsid w:val="00BE36AA"/>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2391"/>
    <w:rsid w:val="00C82EB5"/>
    <w:rsid w:val="00C85834"/>
    <w:rsid w:val="00C87E9B"/>
    <w:rsid w:val="00C9194B"/>
    <w:rsid w:val="00C92B61"/>
    <w:rsid w:val="00C93A3E"/>
    <w:rsid w:val="00C95C1C"/>
    <w:rsid w:val="00C95E74"/>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E79"/>
    <w:rsid w:val="00D44FA0"/>
    <w:rsid w:val="00D462E1"/>
    <w:rsid w:val="00D46473"/>
    <w:rsid w:val="00D50B41"/>
    <w:rsid w:val="00D5191A"/>
    <w:rsid w:val="00D51FD4"/>
    <w:rsid w:val="00D52B85"/>
    <w:rsid w:val="00D52F8E"/>
    <w:rsid w:val="00D5425F"/>
    <w:rsid w:val="00D55C20"/>
    <w:rsid w:val="00D57E93"/>
    <w:rsid w:val="00D63F07"/>
    <w:rsid w:val="00D6448E"/>
    <w:rsid w:val="00D64C8B"/>
    <w:rsid w:val="00D64EBE"/>
    <w:rsid w:val="00D64F75"/>
    <w:rsid w:val="00D65291"/>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DB3"/>
    <w:rsid w:val="00E8092B"/>
    <w:rsid w:val="00E8393A"/>
    <w:rsid w:val="00E85F27"/>
    <w:rsid w:val="00E86CD8"/>
    <w:rsid w:val="00E9183E"/>
    <w:rsid w:val="00E92BA6"/>
    <w:rsid w:val="00E94018"/>
    <w:rsid w:val="00E9483C"/>
    <w:rsid w:val="00E95205"/>
    <w:rsid w:val="00E95AB7"/>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9D4"/>
    <w:rsid w:val="00F11AF8"/>
    <w:rsid w:val="00F15B84"/>
    <w:rsid w:val="00F1606D"/>
    <w:rsid w:val="00F17C47"/>
    <w:rsid w:val="00F24A4E"/>
    <w:rsid w:val="00F26577"/>
    <w:rsid w:val="00F26B4F"/>
    <w:rsid w:val="00F275BB"/>
    <w:rsid w:val="00F30462"/>
    <w:rsid w:val="00F30AF3"/>
    <w:rsid w:val="00F311F0"/>
    <w:rsid w:val="00F3242C"/>
    <w:rsid w:val="00F343CD"/>
    <w:rsid w:val="00F35C2D"/>
    <w:rsid w:val="00F36AC7"/>
    <w:rsid w:val="00F37039"/>
    <w:rsid w:val="00F374C6"/>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4CA8"/>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30E"/>
    <w:rsid w:val="00FF0825"/>
    <w:rsid w:val="00FF14C1"/>
    <w:rsid w:val="00FF1D71"/>
    <w:rsid w:val="00FF364A"/>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3"/>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4"/>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5"/>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3"/>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4"/>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5"/>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10AB5-62B9-4BCA-BBFB-0F3C3BF3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9063</Words>
  <Characters>49848</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58794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jizquiel</cp:lastModifiedBy>
  <cp:revision>16</cp:revision>
  <cp:lastPrinted>2013-04-11T01:32:00Z</cp:lastPrinted>
  <dcterms:created xsi:type="dcterms:W3CDTF">2013-04-11T01:49:00Z</dcterms:created>
  <dcterms:modified xsi:type="dcterms:W3CDTF">2013-04-11T15:10:00Z</dcterms:modified>
</cp:coreProperties>
</file>